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ыпуск-20-от-31-октября-2013-года"/>
    <w:p>
      <w:pPr>
        <w:pStyle w:val="Heading3"/>
      </w:pPr>
      <w:r>
        <w:t xml:space="preserve">Выпуск № 20 от 31 октября 2013 года</w:t>
      </w:r>
    </w:p>
    <w:p>
      <w:pPr>
        <w:pStyle w:val="FirstParagraph"/>
      </w:pPr>
      <w:r>
        <w:t xml:space="preserve">30.10.2013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Читать выпуск газеты "Строгинские вести" от 31 октября 2013 года..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http://strogino.mos.ru/presscenter/news/detail/962227.html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strogino-uprava.ru//Portals/13/Gazeta/SV_20_2013.pdf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62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strogino-uprava.ru//Portals/13/Gazeta/SV_20_2013.pdf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62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2023-07-13T01:47:48Z</dcterms:created>
  <dcterms:modified xsi:type="dcterms:W3CDTF">2023-07-13T01:47:48Z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