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a34ddb21d7d12d26971fd0101c086bd1e60288"/>
    <w:p>
      <w:pPr>
        <w:pStyle w:val="Heading3"/>
      </w:pPr>
      <w:r>
        <w:t xml:space="preserve">Начался снос двух пятиэтажек на проспекте Вернадского</w:t>
      </w:r>
    </w:p>
    <w:p>
      <w:pPr>
        <w:pStyle w:val="FirstParagraph"/>
      </w:pPr>
      <w:r>
        <w:t xml:space="preserve">29.12.2020</w:t>
      </w:r>
    </w:p>
    <w:p>
      <w:pPr>
        <w:pStyle w:val="BodyText"/>
      </w:pPr>
      <w:r>
        <w:rPr>
          <w:bCs/>
          <w:b/>
        </w:rPr>
        <w:t xml:space="preserve">«Департамент строительства города Москвы приступил к сносу двух пятиэтажек, расселенных по программе реновации на юго-западе Москвы по адресу проспект Вернадского, дома 75 и 77. Жители сносимых домов получили новые квартиры с улучшенной отделкой в том же районе. Освобожденный после сноса участок передадут под застройку по программе реновации», -</w:t>
      </w:r>
      <w:r>
        <w:t xml:space="preserve"> </w:t>
      </w:r>
      <w:r>
        <w:t xml:space="preserve">сообщил руководитель Департамента строительства города Москвы Рафик Загрутдинов.</w:t>
      </w:r>
    </w:p>
    <w:p>
      <w:pPr>
        <w:pStyle w:val="BodyText"/>
      </w:pPr>
      <w:r>
        <w:t xml:space="preserve">Снос будет осуществляться за счет средств городского бюджета с использованием технологии «умного сноса». Стандарт «умного сноса» используется при демонтаже всех отселенных по программе реновации домов. Основными его принципами являются безопасность, экологичность, максимальная переработка и повторное использование образующихся отходов.</w:t>
      </w:r>
    </w:p>
    <w:p>
      <w:pPr>
        <w:pStyle w:val="BodyText"/>
      </w:pPr>
      <w:r>
        <w:rPr>
          <w:bCs/>
          <w:b/>
        </w:rPr>
        <w:t xml:space="preserve">«Всего по программе реновации было демонтировано 43 жилых дома, в том числе в этом году – 26 домов»</w:t>
      </w:r>
      <w:r>
        <w:t xml:space="preserve">, – добавил Рафик Загрутдинов.</w:t>
      </w:r>
    </w:p>
    <w:p>
      <w:pPr>
        <w:pStyle w:val="BodyText"/>
      </w:pPr>
      <w:r>
        <w:t xml:space="preserve">Вся информация о программе реновации - в спецпроекте mos.ru:</w:t>
      </w:r>
      <w:r>
        <w:t xml:space="preserve"> </w:t>
      </w:r>
      <w:hyperlink r:id="rId20">
        <w:r>
          <w:rPr>
            <w:rStyle w:val="Hyperlink"/>
          </w:rPr>
          <w:t xml:space="preserve">https://www.mos.ru/city/projects/renovation/</w:t>
        </w:r>
      </w:hyperlink>
    </w:p>
    <w:p>
      <w:pPr>
        <w:pStyle w:val="BodyText"/>
      </w:pPr>
      <w:r>
        <w:t xml:space="preserve">Подробнее о квартирах и домах по программе реновации:</w:t>
      </w:r>
      <w:r>
        <w:t xml:space="preserve"> </w:t>
      </w:r>
      <w:hyperlink r:id="rId21">
        <w:r>
          <w:rPr>
            <w:rStyle w:val="Hyperlink"/>
          </w:rPr>
          <w:t xml:space="preserve">https://www.mos.ru/city/projects/renovation/novie-doma/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http://strogino.mos.ru/presscenter/news/detail/9604844.html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9604844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trogino.mos.ru" TargetMode="External" /><Relationship Type="http://schemas.openxmlformats.org/officeDocument/2006/relationships/hyperlink" Id="rId22" Target="http://strogino.mos.ru/presscenter/news/detail/9604844.html" TargetMode="External" /><Relationship Type="http://schemas.openxmlformats.org/officeDocument/2006/relationships/hyperlink" Id="rId20" Target="https://www.mos.ru/city/projects/renovation/" TargetMode="External" /><Relationship Type="http://schemas.openxmlformats.org/officeDocument/2006/relationships/hyperlink" Id="rId21" Target="https://www.mos.ru/city/projects/renovation/novie-dom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2024-08-18T00:25:37Z</dcterms:created>
  <dcterms:modified xsi:type="dcterms:W3CDTF">2024-08-18T00:25:37Z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