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b8dc11b0abc22ffe28fd358353b7a5ff6f9bd"/>
    <w:p>
      <w:pPr>
        <w:pStyle w:val="Heading3"/>
      </w:pPr>
      <w:r>
        <w:t xml:space="preserve">16 объектов образования введут в эксплуатацию в следующем году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rPr>
          <w:bCs/>
          <w:b/>
        </w:rPr>
        <w:t xml:space="preserve">«Мы продолжаем строительство объектов образования в столице. Как ранее отмечал Мэр Москвы С.С. Собянин, строительство учебных заведений – одна из важнейших социальных программ для Москвы. В следующем году планируется построить 16 объектов образования на 7795 мест. В настоящее время в стадии строительства находится 24 объекта образования на 11 000 мест, к строительству еще 16 объектов приступим в 2021 году»,</w:t>
      </w:r>
      <w:r>
        <w:t xml:space="preserve"> </w:t>
      </w:r>
      <w:r>
        <w:t xml:space="preserve">– сообщил на пресс-конференции в Информационном центре Правительства Москвы руководитель Департамента строительства Рафик Загрутдинов.</w:t>
      </w:r>
    </w:p>
    <w:p>
      <w:pPr>
        <w:pStyle w:val="BodyText"/>
      </w:pPr>
      <w:r>
        <w:t xml:space="preserve">В следующем году завершится строительство школы в Левобережном районе на 1900 мест. Уникальность школы состоит в том, что в ней предусмотрен отдельный блок естественных наук, состоящий из 12 специализированных кабинетов с планировочным объединением их по двум профилям: научно-техническому и естественно-научному.</w:t>
      </w:r>
    </w:p>
    <w:p>
      <w:pPr>
        <w:pStyle w:val="BodyText"/>
      </w:pPr>
      <w:r>
        <w:t xml:space="preserve">Экспериментально-планировочные решения школы предусматривают организацию трех самостоятельных рассредоточенных входов для трех ступеней школы (2-4-е классы; 5-7-е классы: 8-11-й классы).</w:t>
      </w:r>
    </w:p>
    <w:p>
      <w:pPr>
        <w:pStyle w:val="BodyText"/>
      </w:pPr>
      <w:r>
        <w:t xml:space="preserve">Впервые в начальной школе предусматривается возможность (при необходимости) объединения учебного класса и игровой, расположенных смежно через мобильную перегородку, в единое пространство для организации различных форм занятий и дополнительного образования.</w:t>
      </w:r>
    </w:p>
    <w:p>
      <w:pPr>
        <w:pStyle w:val="BodyText"/>
      </w:pPr>
      <w:r>
        <w:t xml:space="preserve">«</w:t>
      </w:r>
      <w:r>
        <w:rPr>
          <w:bCs/>
          <w:b/>
        </w:rPr>
        <w:t xml:space="preserve">С каждым годом строительство объектов образования становится масштабнее, а сами объекты получают большую площадь и количество образовательных мест. Это связано с возрастающим количеством москвичей, желающих отдать детей в детский сад или школу. Для того, чтобы не было недостатка в пространстве, где дети проводят по несколько часов в день, объекты станут вместительнее. Также в новых учебных заведениях повысится удобство аудиторий, классов, актовых залов</w:t>
      </w:r>
      <w:r>
        <w:t xml:space="preserve">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http://strogino.mos.ru/presscenter/news/detail/9542015.html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542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542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2024-06-15T23:50:20Z</dcterms:created>
  <dcterms:modified xsi:type="dcterms:W3CDTF">2024-06-15T23:50:20Z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