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jpg" ContentType="image/jpeg"/>
  <Override PartName="/word/media/rId31.jpg" ContentType="image/jpeg"/>
  <Override PartName="/word/media/rId28.jpg" ContentType="image/jpeg"/>
  <Override PartName="/word/media/rId25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6" w:name="X2fc7564a31b5f575f4ecbf627795377593ea129"/>
    <w:p>
      <w:pPr>
        <w:pStyle w:val="Heading3"/>
      </w:pPr>
      <w:r>
        <w:t xml:space="preserve">Три жилых корпуса введут в Западном Бирюлево в следующем году для переселения по программе реновации</w:t>
      </w:r>
    </w:p>
    <w:p>
      <w:pPr>
        <w:pStyle w:val="FirstParagraph"/>
      </w:pPr>
      <w:r>
        <w:t xml:space="preserve">11.12.2020</w:t>
      </w:r>
    </w:p>
    <w:p>
      <w:pPr>
        <w:pStyle w:val="BodyText"/>
      </w:pPr>
      <w:r>
        <w:rPr>
          <w:bCs/>
          <w:b/>
        </w:rPr>
        <w:t xml:space="preserve">«В районе Западное Бирюлево по адресу Харьковский проезд владение 1/1 ведется строительство трех корпусов жилого дома по программе реновации. В настоящее время работы по возведению монолита и фасадов завершены, ведутся работы по устройству внутренних инженерных систем и отделке квартир. Ввод в эксплуатацию планируется в 2021 году»</w:t>
      </w:r>
      <w:r>
        <w:t xml:space="preserve">, – сообщил руководитель Департамента строительства Москвы Рафик Загрутдинов.</w:t>
      </w:r>
    </w:p>
    <w:p>
      <w:pPr>
        <w:pStyle w:val="BodyText"/>
      </w:pPr>
      <w:r>
        <w:t xml:space="preserve">Все здания – односекционные и строятся по индивидуальному проекту. Фасады облицуют клинкерной плиткой и пиленым кирпичом, на них установят корзины под кондиционеры. Новостройки оборудуют автоматизированной системой контроля и учета потребления энергоресурсов</w:t>
      </w:r>
    </w:p>
    <w:p>
      <w:pPr>
        <w:pStyle w:val="BodyText"/>
      </w:pPr>
      <w:r>
        <w:t xml:space="preserve">В домах всего будет 312 квартир (однокомнатных – 80, двухкомнатных – 208, трехкомнатных – 24). Общая площадь квартир составит 17 566,1 квадратных метров.</w:t>
      </w:r>
    </w:p>
    <w:p>
      <w:pPr>
        <w:pStyle w:val="BodyText"/>
      </w:pPr>
      <w:r>
        <w:t xml:space="preserve">Готовая улучшенная отделка в новых квартирах будет полностью соответствовать стандартам реновации, утвержденным постановлением Правительства Москвы.</w:t>
      </w:r>
    </w:p>
    <w:p>
      <w:pPr>
        <w:pStyle w:val="BodyText"/>
      </w:pPr>
      <w:r>
        <w:t xml:space="preserve">Четыре квартиры оборудуют для маломобильных жильцов, в ней увеличат ширину коридоров и дверных проемов, установят специальную сантехнику.</w:t>
      </w:r>
    </w:p>
    <w:p>
      <w:pPr>
        <w:pStyle w:val="BodyText"/>
      </w:pPr>
      <w:r>
        <w:t xml:space="preserve">Первый этаж домов будет нежилым. Здесь разместятся: вестибюль жилой части здания, лифтовой холл, помещения дежурного, помещение хранения уборочного инвентаря, зона для размещения почтовых ящиков и технические помещения. Также здесь смогут открыться магазины, кафе, салоны красоты, спортклубы, кружки и секции для детей.</w:t>
      </w:r>
    </w:p>
    <w:p>
      <w:pPr>
        <w:pStyle w:val="BodyText"/>
      </w:pPr>
      <w:r>
        <w:t xml:space="preserve">Для удобства перемещения между этажами в доме установят лифты грузоподъемностью 400 и 1000 кг, их оборудуют визуальными и тактильными средствами информации.</w:t>
      </w:r>
    </w:p>
    <w:p>
      <w:pPr>
        <w:pStyle w:val="BodyText"/>
      </w:pPr>
      <w:r>
        <w:t xml:space="preserve">Придомовую территорию благоустроят и озеленят: высадят деревья и кустарники, разобьют газоны и цветники; обустроят детскую и спортивную площадки, а также площадку для отдыха взрослых.</w:t>
      </w:r>
    </w:p>
    <w:p>
      <w:pPr>
        <w:pStyle w:val="BodyText"/>
      </w:pPr>
      <w:r>
        <w:rPr>
          <w:bCs/>
          <w:b/>
        </w:rPr>
        <w:t xml:space="preserve">«В настоящее время в Южном округе в стадии строительства находятся 19 жилых домов на 4235 квартир для переселения по программе реновации. Их жилая площадь составляет 238,8 тысяч квадратных метров. В районе Бирюлево Западное новые квартиры получат жители 15 жилых домов, для начала переселения подобраны 2 стартовые площадки», - добавил Рафик Загрутдинов.</w:t>
      </w:r>
    </w:p>
    <w:p>
      <w:pPr>
        <w:pStyle w:val="BodyText"/>
      </w:pPr>
      <w:r>
        <w:t xml:space="preserve">Вся информация о программе реновации – в спецпроекте mos.ru:</w:t>
      </w:r>
      <w:r>
        <w:t xml:space="preserve"> </w:t>
      </w:r>
      <w:hyperlink r:id="rId20">
        <w:r>
          <w:rPr>
            <w:rStyle w:val="Hyperlink"/>
          </w:rPr>
          <w:t xml:space="preserve">https://www.mos.ru/city/projects/renovation/</w:t>
        </w:r>
      </w:hyperlink>
      <w:r>
        <w:t xml:space="preserve">.</w:t>
      </w:r>
    </w:p>
    <w:p>
      <w:pPr>
        <w:pStyle w:val="BodyText"/>
      </w:pPr>
      <w:r>
        <w:t xml:space="preserve">Подробнее о квартирах и домах по программе реновации:</w:t>
      </w:r>
      <w:r>
        <w:t xml:space="preserve"> </w:t>
      </w:r>
      <w:hyperlink r:id="rId21">
        <w:r>
          <w:rPr>
            <w:rStyle w:val="Hyperlink"/>
          </w:rPr>
          <w:t xml:space="preserve">https://www.mos.ru/city/projects/renovation/novie-doma/</w:t>
        </w:r>
      </w:hyperlink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6669128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mnt/u01/sites/strogino.mos.ru/www/upload/medialibrary/82a/agr-_-kharkovskiy-1_1-_-perspektivnyy-vid-1_1980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9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mnt/u01/sites/strogino.mos.ru/www/upload/medialibrary/e7b/karkovskiy_rip_zabor_f05.rgb_color_1980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mnt/u01/sites/strogino.mos.ru/www/upload/medialibrary/cc9/kharkovskyproezdvl1_1_addrip2jpg_1980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mnt/u01/sites/strogino.mos.ru/www/upload/medialibrary/b6f/kharkovskyproezdvl1_1_addrip1_1980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4">
        <w:r>
          <w:rPr>
            <w:rStyle w:val="Hyperlink"/>
          </w:rPr>
          <w:t xml:space="preserve">http://strogino.mos.ru/presscenter/news/detail/9522846.html</w:t>
        </w:r>
      </w:hyperlink>
    </w:p>
    <w:p>
      <w:pPr>
        <w:pStyle w:val="BodyText"/>
      </w:pPr>
      <w:hyperlink r:id="rId35">
        <w:r>
          <w:rPr>
            <w:rStyle w:val="Hyperlink"/>
          </w:rPr>
          <w:t xml:space="preserve">Управа района Строгино города Москвы</w:t>
        </w:r>
      </w:hyperlink>
    </w:p>
    <w:bookmarkEnd w:id="3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jpg" /><Relationship Type="http://schemas.openxmlformats.org/officeDocument/2006/relationships/image" Id="rId31" Target="media/rId31.jpg" /><Relationship Type="http://schemas.openxmlformats.org/officeDocument/2006/relationships/image" Id="rId28" Target="media/rId28.jpg" /><Relationship Type="http://schemas.openxmlformats.org/officeDocument/2006/relationships/image" Id="rId25" Target="media/rId25.jpg" /><Relationship Type="http://schemas.openxmlformats.org/officeDocument/2006/relationships/hyperlink" Id="rId35" Target="http://strogino.mos.ru" TargetMode="External" /><Relationship Type="http://schemas.openxmlformats.org/officeDocument/2006/relationships/hyperlink" Id="rId34" Target="http://strogino.mos.ru/presscenter/news/detail/9522846.html" TargetMode="External" /><Relationship Type="http://schemas.openxmlformats.org/officeDocument/2006/relationships/hyperlink" Id="rId20" Target="https://www.mos.ru/city/projects/renovation/" TargetMode="External" /><Relationship Type="http://schemas.openxmlformats.org/officeDocument/2006/relationships/hyperlink" Id="rId21" Target="https://www.mos.ru/city/projects/renovation/novie-doma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5" Target="http://strogino.mos.ru" TargetMode="External" /><Relationship Type="http://schemas.openxmlformats.org/officeDocument/2006/relationships/hyperlink" Id="rId34" Target="http://strogino.mos.ru/presscenter/news/detail/9522846.html" TargetMode="External" /><Relationship Type="http://schemas.openxmlformats.org/officeDocument/2006/relationships/hyperlink" Id="rId20" Target="https://www.mos.ru/city/projects/renovation/" TargetMode="External" /><Relationship Type="http://schemas.openxmlformats.org/officeDocument/2006/relationships/hyperlink" Id="rId21" Target="https://www.mos.ru/city/projects/renovation/novie-doma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2025-06-08T22:18:51Z</dcterms:created>
  <dcterms:modified xsi:type="dcterms:W3CDTF">2025-06-08T22:18:51Z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