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933f31a3e3fc486595c50efd299f5d16def7f"/>
    <w:p>
      <w:pPr>
        <w:pStyle w:val="Heading3"/>
      </w:pPr>
      <w:r>
        <w:t xml:space="preserve">Социальный проект жительницы Строгина победил в конкурсе «Лица района»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t xml:space="preserve">Социальный проект «Строгиномам» многодетной матери Ирины Ориничевой победил в конкурсе общественных инициатив «Лица района». Жительница района создала в социальных сетях сообщество активных мам, где каждая могла получить поддержку, обзавестись полезными контактами или обменяться опытом.</w:t>
      </w:r>
    </w:p>
    <w:p>
      <w:pPr>
        <w:pStyle w:val="BodyText"/>
      </w:pPr>
      <w:r>
        <w:t xml:space="preserve">«В моем сообществе можно найти поддержку 24/7. Из последнего — над девушкой живет семья, где мама постоянно кричит на ребенка-школьника. Это ее беспокоило, и мы вместе решали, как поступить так, чтобы не навредить ей, ребенку и маме, которая срывается. Девушка написала письмо и подарила соседке книгу „Если с ребенком трудно“ Людмилы Петрановской», — поделилась Ориничева.</w:t>
      </w:r>
    </w:p>
    <w:p>
      <w:pPr>
        <w:pStyle w:val="BodyText"/>
      </w:pPr>
      <w:r>
        <w:t xml:space="preserve">Участницы сообщества организовывают активный и интересный семейный досуг, оказывают друг другу помощь, поддержку, мотивируют друг друга.</w:t>
      </w:r>
    </w:p>
    <w:p>
      <w:pPr>
        <w:pStyle w:val="BodyText"/>
      </w:pPr>
      <w:r>
        <w:t xml:space="preserve">Конкурс «Лица района» проходил в Москве с марта по ноябрь 2020 года в рамках развития городской программы «Мой район». Участники представили действующие проекты и перспективные инициативы районного уровня в области спорта и здорового образа жизни, социальной работы и благотворительности, экологии и благоустройства, культуры и искусства, а также в сфере медиа, СМИ и журналистики.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http://strogino.mos.ru/presscenter/news/detail/9497592.html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497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497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2025-07-06T19:32:11Z</dcterms:created>
  <dcterms:modified xsi:type="dcterms:W3CDTF">2025-07-06T19:32:11Z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