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31.jpg" ContentType="image/jpeg"/>
  <Override PartName="/word/media/rId25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4c97932507734484c7517f6da6455c16487e31b"/>
    <w:p>
      <w:pPr>
        <w:pStyle w:val="Heading3"/>
      </w:pPr>
      <w:r>
        <w:t xml:space="preserve">Началось строительство жилого дома по программе реновации в районе Бабушкинский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rPr>
          <w:bCs/>
          <w:b/>
        </w:rPr>
        <w:t xml:space="preserve">В районе Бабушкинский по адресу: Радужная улица, владение 14 корпус 2 началось строительство жилого дома для переселения по программе реновации. Об этом сообщили в Комплексе градостроительной политики и строительства города Москвы.</w:t>
      </w:r>
    </w:p>
    <w:p>
      <w:pPr>
        <w:pStyle w:val="BodyText"/>
      </w:pPr>
      <w:r>
        <w:rPr>
          <w:bCs/>
          <w:b/>
        </w:rPr>
        <w:t xml:space="preserve">«Мосгосстройнадзор оформил разрешение на строительство жилого дома по программе реновации на улице Радужная. Все необходимые для строительства разрешительные документы оформлены»,</w:t>
      </w:r>
      <w:r>
        <w:t xml:space="preserve"> </w:t>
      </w:r>
      <w:r>
        <w:t xml:space="preserve">– рассказал председатель Комитета Олег Антосенко.</w:t>
      </w:r>
    </w:p>
    <w:p>
      <w:pPr>
        <w:pStyle w:val="BodyText"/>
      </w:pPr>
      <w:r>
        <w:t xml:space="preserve">По словам руководителя Департамента строительства Москвы Рафика Загрутдинова, строители приступили к подготовительным работам.</w:t>
      </w:r>
    </w:p>
    <w:p>
      <w:pPr>
        <w:pStyle w:val="BodyText"/>
      </w:pPr>
      <w:r>
        <w:rPr>
          <w:bCs/>
          <w:b/>
        </w:rPr>
        <w:t xml:space="preserve">«В настоящее время идет ограждение строительной площадки, устройство бытового городка и временных дорог. Ввод в эксплуатацию планируется в 2023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представляет собой комплекс из трех корпусов высотой 11 этажей каждый, возводимых по индивидуальному проекту. Он рассчитан на 228 квартир (однокомнатных – 36, двухкомнатных – 160, трехкомнатных – 32) общей площадью более 13,5 тыс. квадратных метров. Одиннадцать квартир предусмотрены для маломобильных людей. В них будет увеличена ширина коридоров и дверных проемов, установлена специальная сантехника.</w:t>
      </w:r>
    </w:p>
    <w:p>
      <w:pPr>
        <w:pStyle w:val="BodyText"/>
      </w:pPr>
      <w:r>
        <w:t xml:space="preserve">В каждом подъезде установят два лифта грузоподъемностью 630 кг и 1 000 кг, их оборудуют визуальными и тактильными средствами информации. Новостройки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Под территорией внутреннего дворового пространства разместится подземная одноуровневая автостоянка.</w:t>
      </w:r>
    </w:p>
    <w:p>
      <w:pPr>
        <w:pStyle w:val="BodyText"/>
      </w:pPr>
      <w:r>
        <w:t xml:space="preserve">Фасады зданий облицуют керамогранитной плиткой, на них установят корзины под кондиционеры. Первые этажи дома сделают нежилыми – здесь разместятся объекты социального, коммерческого и культурного назначения: аптеки, магазины, кафе, сервисные службы.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По поручению Сергея Собянина качество строительства жилья по программе реновации находится на особом контроле.</w:t>
      </w:r>
      <w:r>
        <w:t xml:space="preserve"> </w:t>
      </w:r>
      <w:r>
        <w:rPr>
          <w:bCs/>
          <w:b/>
        </w:rPr>
        <w:t xml:space="preserve">«Мосгосстройнадзор составит программу проверок на весь период строительства. К проверкам в обязательном порядке будут привлекаться специалисты Центра экспертиз, которые проведут весь необходимый комплекс лабораторно-инструментальных исследований»</w:t>
      </w:r>
      <w:r>
        <w:t xml:space="preserve">, – отметил Олег Антосенко.</w:t>
      </w:r>
    </w:p>
    <w:p>
      <w:pPr>
        <w:pStyle w:val="BodyText"/>
      </w:pPr>
      <w:r>
        <w:t xml:space="preserve">Всего в районе Бабушкинский новые квартиры получат жители 93 жилых домов, для начала переселения подобраны 11 стартовых площадок.</w:t>
      </w:r>
      <w:r>
        <w:t xml:space="preserve"> </w:t>
      </w:r>
      <w:r>
        <w:rPr>
          <w:bCs/>
          <w:b/>
        </w:rPr>
        <w:t xml:space="preserve">«В рамках программы реновации в районе предусмотрено строительство двух детских садов, двух школ, организации дополнительного образования, физкультурно-оздоровительного комплекса, образовательного центра с бассейном, досугового центра, двух центров предоставления госуслуг», -</w:t>
      </w:r>
      <w:r>
        <w:t xml:space="preserve"> </w:t>
      </w:r>
      <w:r>
        <w:t xml:space="preserve">рассказал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ec/agr_raduzhnaya_vizualizatsiya-1_1980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cb5/agr_raduzhnaya_vizualizatsiya-2_1980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68/agr_raduzhnaya_vizualizatsiya-3_1980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432/agr_raduzhnaya_vizualizatsiya-4_1980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http://strogino.mos.ru/presscenter/news/detail/9299863.html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hyperlink" Id="rId35" Target="http://strogino.mos.ru" TargetMode="External" /><Relationship Type="http://schemas.openxmlformats.org/officeDocument/2006/relationships/hyperlink" Id="rId34" Target="http://strogino.mos.ru/presscenter/news/detail/929986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strogino.mos.ru" TargetMode="External" /><Relationship Type="http://schemas.openxmlformats.org/officeDocument/2006/relationships/hyperlink" Id="rId34" Target="http://strogino.mos.ru/presscenter/news/detail/929986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2024-09-28T19:50:55Z</dcterms:created>
  <dcterms:modified xsi:type="dcterms:W3CDTF">2024-09-28T19:50:55Z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