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b94f5c8e1245b522cb2204297c11cd76fa76dbc"/>
    <w:p>
      <w:pPr>
        <w:pStyle w:val="Heading3"/>
      </w:pPr>
      <w:r>
        <w:t xml:space="preserve">Рафик Загрутдинов: завершен монтаж основных металлических балок пролетного строения эстакады основного хода СВХ в районе станции метро «Ботанический сад»</w:t>
      </w:r>
    </w:p>
    <w:p>
      <w:pPr>
        <w:pStyle w:val="FirstParagraph"/>
      </w:pPr>
      <w:r>
        <w:t xml:space="preserve">07.09.2020</w:t>
      </w:r>
    </w:p>
    <w:p>
      <w:pPr>
        <w:pStyle w:val="BodyText"/>
      </w:pPr>
      <w:r>
        <w:rPr>
          <w:bCs/>
          <w:b/>
        </w:rPr>
        <w:t xml:space="preserve">«Мы завершили монтаж основных металлических балок пролетного строения эстакады основного хода Северо-Восточной хорды в районе станции метро «Ботанический сад», -</w:t>
      </w:r>
      <w:r>
        <w:t xml:space="preserve"> </w:t>
      </w:r>
      <w:r>
        <w:t xml:space="preserve">сообщил руководитель Департамента строительства города Москвы Рафик Загрутдинов.</w:t>
      </w:r>
      <w:r>
        <w:t xml:space="preserve"> </w:t>
      </w:r>
      <w:r>
        <w:rPr>
          <w:bCs/>
          <w:b/>
        </w:rPr>
        <w:t xml:space="preserve">– На опоры были установлены 4 монолитных металлоконструкции, вес каждой составлял 110 тонн. Работы проводились в дневное время, временно пришлось изменить схему передвижения пассажиров к станции метрополитена. Строители успешно справились со столь сложной операцией».</w:t>
      </w:r>
    </w:p>
    <w:p>
      <w:pPr>
        <w:pStyle w:val="BodyText"/>
      </w:pPr>
      <w:r>
        <w:t xml:space="preserve">В настоящее время продолжаются работы по монтажу ортотропной плиты и консолей.</w:t>
      </w:r>
    </w:p>
    <w:p>
      <w:pPr>
        <w:pStyle w:val="BodyText"/>
      </w:pPr>
      <w:r>
        <w:t xml:space="preserve">Эстакада основного хода пройдет от станции МЦК «Ботанический сад» до улицы Сельскохозяйственная, ее протяженность 1450 метров. Эстакада пересечет проезд Серебрякова, реку Яуза, Сельскохозяйственную улицу.</w:t>
      </w:r>
    </w:p>
    <w:p>
      <w:pPr>
        <w:pStyle w:val="BodyText"/>
      </w:pPr>
      <w:r>
        <w:t xml:space="preserve">Напомним, на участке СВХ от Ярославского до Дмитровского шоссе проектом предусмотрено строительство дорог, общей протяженностью 17,9 километра. В том числе:</w:t>
      </w:r>
    </w:p>
    <w:p>
      <w:pPr>
        <w:pStyle w:val="BodyText"/>
      </w:pPr>
      <w:r>
        <w:t xml:space="preserve">- 3 эстакады основного хода, 2 эстакады съезда, суммарной протяженностью 5,316 километра;</w:t>
      </w:r>
    </w:p>
    <w:p>
      <w:pPr>
        <w:pStyle w:val="BodyText"/>
      </w:pPr>
      <w:r>
        <w:t xml:space="preserve">- реконструкция моста через реку Яуза, протяженностью 31,39 метра;</w:t>
      </w:r>
    </w:p>
    <w:p>
      <w:pPr>
        <w:pStyle w:val="BodyText"/>
      </w:pPr>
      <w:r>
        <w:t xml:space="preserve">- строительство 3-х мостов через реку Лихоборка, суммарной протяженностью 148,3 метра.</w:t>
      </w:r>
    </w:p>
    <w:p>
      <w:pPr>
        <w:pStyle w:val="BodyText"/>
      </w:pPr>
      <w:r>
        <w:t xml:space="preserve">Также предстоит реконструкция подземного пешеходного перехода вблизи станции метро «Ботанический сад». Будет реконструировано 2 выхода, построен дополнительный лестничный сход, пандусный сход и лифт для маломобильных граждан.</w:t>
      </w:r>
    </w:p>
    <w:p>
      <w:pPr>
        <w:pStyle w:val="BodyText"/>
      </w:pPr>
      <w:r>
        <w:t xml:space="preserve">Кроме этого, будет построен пешеходный тоннель в районе дома 16, строение 33 на Сигнальном проезде.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http://strogino.mos.ru/presscenter/news/detail/9209720.html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Строгино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trogino.mos.ru" TargetMode="External" /><Relationship Type="http://schemas.openxmlformats.org/officeDocument/2006/relationships/hyperlink" Id="rId20" Target="http://strogino.mos.ru/presscenter/news/detail/920972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trogino.mos.ru" TargetMode="External" /><Relationship Type="http://schemas.openxmlformats.org/officeDocument/2006/relationships/hyperlink" Id="rId20" Target="http://strogino.mos.ru/presscenter/news/detail/920972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2025-07-25T17:22:28Z</dcterms:created>
  <dcterms:modified xsi:type="dcterms:W3CDTF">2025-07-25T17:22:28Z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