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3cbf3176f8e42b28540c7638fc0a7948ebe641"/>
    <w:p>
      <w:pPr>
        <w:pStyle w:val="Heading3"/>
      </w:pPr>
      <w:r>
        <w:t xml:space="preserve">Два жилых дома введут в 2021 году по программе реновации в районе Северное Измайлово</w:t>
      </w:r>
    </w:p>
    <w:p>
      <w:pPr>
        <w:pStyle w:val="FirstParagraph"/>
      </w:pPr>
      <w:r>
        <w:t xml:space="preserve">16.07.2020</w:t>
      </w:r>
    </w:p>
    <w:p>
      <w:pPr>
        <w:pStyle w:val="BodyText"/>
      </w:pPr>
      <w:r>
        <w:rPr>
          <w:bCs/>
          <w:b/>
        </w:rPr>
        <w:t xml:space="preserve">«В районе Северное Измайлово по адресу улица 15-я Парковая владение 46А и 42А в 2021 году введут в эксплуатацию два жилых дома для переселения по программе реновации. В настоящее время ведутся работы по монтажу внутренних инженерных систем и черновая отделка; строительство наружных инженерных сетей»,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Жилые дома представляют собой двухсекционные здания по индивидуальным проектам. Для каждого дома предусмотрена своя подземная одноуровневая автостоянка, размещенная под всей территорией внутреннего дворового пространства. Дома запроектированы с учетом окружающей застройки.</w:t>
      </w:r>
    </w:p>
    <w:p>
      <w:pPr>
        <w:pStyle w:val="BodyText"/>
      </w:pPr>
      <w:r>
        <w:t xml:space="preserve">Для отделки фасадов жилых домов применяются навесные трехслойные наружные стеновые панели, облицованные кирпичом. На фасадах установят корзины под кондиционеры.</w:t>
      </w:r>
    </w:p>
    <w:p>
      <w:pPr>
        <w:pStyle w:val="BodyText"/>
      </w:pPr>
      <w:r>
        <w:t xml:space="preserve">В новых домах запроектирована 331 квартира: однокомнатных – 53, двухкомнатных – 217, трехкомнатных – 61. Для маломобильных групп граждан оборудуют семь квартир. В них увеличат ширину коридоров и дверных проемов, установят специальную сантехнику.</w:t>
      </w:r>
    </w:p>
    <w:p>
      <w:pPr>
        <w:pStyle w:val="BodyText"/>
      </w:pPr>
      <w:r>
        <w:t xml:space="preserve">В каждой секции будут по два пассажирских лифта – грузоподъемностью 450 кг и 1 000 кг. Их оборудуют визуальными и тактильными средствами информации.</w:t>
      </w:r>
    </w:p>
    <w:p>
      <w:pPr>
        <w:pStyle w:val="BodyText"/>
      </w:pPr>
      <w:r>
        <w:t xml:space="preserve">Здания оборудуют системой охранного наблюдения с видеоконтролем въездов на придомовую территорию и зон лифтовых кабин.</w:t>
      </w:r>
    </w:p>
    <w:p>
      <w:pPr>
        <w:pStyle w:val="BodyText"/>
      </w:pPr>
      <w:r>
        <w:t xml:space="preserve">Пол вестибюля и лифтовых холлов зданий предусмотрен в один уровень с землей – мамы с колясками и маломобильные люди смогут легко попасть в подъезд, а твердое покрытие с шероховатой поверхностью у входной группы препятствует скольжению.</w:t>
      </w:r>
    </w:p>
    <w:p>
      <w:pPr>
        <w:pStyle w:val="BodyText"/>
      </w:pPr>
      <w:r>
        <w:t xml:space="preserve">Придомовые территории благоустроят: оборудуют детские игровые площадки и площадки для отдыха взрослых, а также спортивные площадки, высадят деревья и кустарники.</w:t>
      </w:r>
    </w:p>
    <w:p>
      <w:pPr>
        <w:pStyle w:val="BodyText"/>
      </w:pPr>
      <w:r>
        <w:rPr>
          <w:bCs/>
          <w:b/>
        </w:rPr>
        <w:t xml:space="preserve"> «Всего в СВАО новые квартиры получат жители 499 домов площадью 1,41 млн. квадратных метров. Утверждено 59 «стартовых» площадок мощностью – 634,87 тыс. квадратных метров. В районе Северное Измайлово новые квартиры получат жители 179 домов общей жилой площадью 596,63 тыс. квадратных метров, для начала переселения подобрано 16 стартовых площадок»</w:t>
      </w:r>
      <w:r>
        <w:t xml:space="preserve">, —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http://strogino.mos.ru/presscenter/news/detail/9030656.html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03065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03065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2025-07-26T09:10:34Z</dcterms:created>
  <dcterms:modified xsi:type="dcterms:W3CDTF">2025-07-26T09:10:34Z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