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строгине-появится-велопрокат"/>
    <w:p>
      <w:pPr>
        <w:pStyle w:val="Heading3"/>
      </w:pPr>
      <w:r>
        <w:t xml:space="preserve">В Строгине появится велопрокат</w:t>
      </w:r>
    </w:p>
    <w:p>
      <w:pPr>
        <w:pStyle w:val="FirstParagraph"/>
      </w:pPr>
      <w:r>
        <w:t xml:space="preserve">05.06.2020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Система общественного городского велопроката «Велобайк» расширит территорию присутствия в Северо-Западном административном округе столицы. Прокат начнет работу в девяти новых районах Москвы, в том числе в Строгине и в Щукине.</w:t>
      </w:r>
    </w:p>
    <w:p>
      <w:pPr>
        <w:pStyle w:val="BodyText"/>
      </w:pPr>
      <w:r>
        <w:rPr>
          <w:iCs/>
          <w:i/>
        </w:rPr>
        <w:t xml:space="preserve">«Ежедневно все оборудование будет тщательно обрабатываться дезинфицирующими средствами. При этом «Велобайк» рекомендует использовать маску, перчатки во время поездок, протирать руль, седло и блок управления на руле антисептическими салфетками, а также иметь цифровой пропуск на передвижение по Москве», – отметили в банке ВТБ, при поддержке которого правительство столицы реализует проект городского велопроката.</w:t>
      </w:r>
    </w:p>
    <w:p>
      <w:pPr>
        <w:pStyle w:val="BodyText"/>
      </w:pPr>
      <w:r>
        <w:t xml:space="preserve">Всего в этом году москвичам будут доступны 629 точек проката и 6500 велосипедов. Более 100 станций проката оборудуют электровелосипедами.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http://strogino.mos.ru/presscenter/news/detail/8950539.html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Строгино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89505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rogino.mos.ru" TargetMode="External" /><Relationship Type="http://schemas.openxmlformats.org/officeDocument/2006/relationships/hyperlink" Id="rId20" Target="http://strogino.mos.ru/presscenter/news/detail/89505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2025-07-25T13:29:44Z</dcterms:created>
  <dcterms:modified xsi:type="dcterms:W3CDTF">2025-07-25T13:29:44Z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