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f0cc86d8227d6c07501c80f4b5914a763a26eb"/>
    <w:p>
      <w:pPr>
        <w:pStyle w:val="Heading3"/>
      </w:pPr>
      <w:r>
        <w:t xml:space="preserve">Оповещение о проведении публичных слушаний по «Проекту межевания территории квартала, ограниченного улицей Твардовского, Таллинской улицей, проездом 5433 (район Строгино, СЗАО)».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На публичные слушания представляется «Проект межевания территории квартала, ограниченного улицей Твардовского, Таллинской улицей, проездом 5433 (район Строгино, СЗАО)».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Маршала Катукова, д. 19, корп. 1 (здание управы района Строгино).</w:t>
      </w:r>
    </w:p>
    <w:p>
      <w:pPr>
        <w:pStyle w:val="BodyText"/>
      </w:pPr>
      <w:r>
        <w:t xml:space="preserve">Экспозиция открыта с 9 февраля 2015 г. по 17 февраля 2015 г. Часы работы экспозиции: в рабочие дни - с 12.00 до 20.00; в субботу и воскресенье - с 10.00 до 15.00.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24 февраля 2015 г. в 20.00 по адресу: ул. Таллинская, д. 20, к. 4 (в здании ГБОУ гимназия № 1619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им. М.И. Цветаевой). Время начала регистрации участников – 19.00.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 (495)750-67-78; (495)942-83-08; (495)758-56-50, (495)490-25-55, (495)777-28-08.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 125362, г. Москва, ул. Свободы, д. 13/2.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1">
        <w:r>
          <w:rPr>
            <w:rStyle w:val="Hyperlink"/>
          </w:rPr>
          <w:t xml:space="preserve">strogino@ru.mos.ru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</w:rPr>
          <w:t xml:space="preserve">kuznetsovaAB@mos.ru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«Проекту межевания территории квартала, ограниченного улицей Твардовского, Таллинской улицей, проездом 5433 (район Строгино, СЗАО)» размещены на официальном сайте Комиссии:</w:t>
      </w:r>
      <w:r>
        <w:t xml:space="preserve"> </w:t>
      </w:r>
      <w:hyperlink r:id="rId23">
        <w:r>
          <w:rPr>
            <w:rStyle w:val="Hyperlink"/>
          </w:rPr>
          <w:t xml:space="preserve">www.szao.mos.ru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www.</w:t>
        </w:r>
      </w:hyperlink>
      <w:r>
        <w:t xml:space="preserve">strogino.mos.ru.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http://strogino.mos.ru/presscenter/news/detail/1551826.html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trogino.mos.ru" TargetMode="External" /><Relationship Type="http://schemas.openxmlformats.org/officeDocument/2006/relationships/hyperlink" Id="rId25" Target="http://strogino.mos.ru/presscenter/news/detail/1551826.html" TargetMode="External" /><Relationship Type="http://schemas.openxmlformats.org/officeDocument/2006/relationships/hyperlink" Id="rId24" Target="http://www./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2" Target="mailto:kuznetsovaAB@mos.ru" TargetMode="External" /><Relationship Type="http://schemas.openxmlformats.org/officeDocument/2006/relationships/hyperlink" Id="rId21" Target="mailto:strogino@r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rogino.mos.ru" TargetMode="External" /><Relationship Type="http://schemas.openxmlformats.org/officeDocument/2006/relationships/hyperlink" Id="rId25" Target="http://strogino.mos.ru/presscenter/news/detail/1551826.html" TargetMode="External" /><Relationship Type="http://schemas.openxmlformats.org/officeDocument/2006/relationships/hyperlink" Id="rId24" Target="http://www./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2" Target="mailto:kuznetsovaAB@mos.ru" TargetMode="External" /><Relationship Type="http://schemas.openxmlformats.org/officeDocument/2006/relationships/hyperlink" Id="rId21" Target="mailto:strogino@r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2025-08-06T00:34:49Z</dcterms:created>
  <dcterms:modified xsi:type="dcterms:W3CDTF">2025-08-06T00:34:49Z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