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0a9b5f4a6059f00656de40c20fd66c9e1e37b8"/>
    <w:p>
      <w:pPr>
        <w:pStyle w:val="Heading3"/>
      </w:pPr>
      <w:r>
        <w:t xml:space="preserve">Фестиваль талантов для людей с ментальными особенностями пройдет в Москве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bCs/>
          <w:b/>
        </w:rPr>
        <w:t xml:space="preserve">18 июня 2025 г. в Москве состоится большой фестиваль талантов «Фейерверк дружбы» - 300 участников с ментальными особенностями представят свои творческие номера.</w:t>
      </w:r>
    </w:p>
    <w:p>
      <w:pPr>
        <w:pStyle w:val="BodyText"/>
      </w:pPr>
      <w:r>
        <w:rPr>
          <w:bCs/>
          <w:b/>
        </w:rPr>
        <w:t xml:space="preserve">Фестиваль «Фейерверк дружбы»</w:t>
      </w:r>
      <w:r>
        <w:t xml:space="preserve"> </w:t>
      </w:r>
      <w:r>
        <w:t xml:space="preserve">- часть инклюзивного творческого марафона «Радоваться вместе», представляющий собой выездной гала-концерт смотр с участием представителей команд Социальных домов столицы и профессиональных артистов. Фестиваль – это уникальная платформа, где люди с ограниченными возможностями здоровья (ОВЗ) смогут продемонстрировать свои таланты в различных областях искусства: вокале, танцах, музыке, актёрском мастерстве, живописи, декоративно-прикладном творчестве.</w:t>
      </w:r>
    </w:p>
    <w:p>
      <w:pPr>
        <w:pStyle w:val="BodyText"/>
      </w:pPr>
      <w:r>
        <w:t xml:space="preserve">Участники гала-концерта – проживающие и сотрудники Социальных домов, которые во время выступления презентуют свои учреждения при помощи творческих номеров и соревнуются за победу в разных номинациях, а также гран-при конкурса.</w:t>
      </w:r>
    </w:p>
    <w:p>
      <w:pPr>
        <w:pStyle w:val="BodyText"/>
      </w:pPr>
      <w:r>
        <w:rPr>
          <w:bCs/>
          <w:b/>
        </w:rPr>
        <w:t xml:space="preserve">Цели фестиваля:</w:t>
      </w:r>
    </w:p>
    <w:p>
      <w:pPr>
        <w:pStyle w:val="BodyText"/>
      </w:pPr>
      <w:r>
        <w:t xml:space="preserve">• Содействие социальной адаптации и интеграции людей с ментальными особенностями.</w:t>
      </w:r>
    </w:p>
    <w:p>
      <w:pPr>
        <w:pStyle w:val="BodyText"/>
      </w:pPr>
      <w:r>
        <w:t xml:space="preserve">• Раскрытие и поддержка творческого потенциала участников.</w:t>
      </w:r>
    </w:p>
    <w:p>
      <w:pPr>
        <w:pStyle w:val="BodyText"/>
      </w:pPr>
      <w:r>
        <w:t xml:space="preserve">• Привлечение внимания общественности к проблемам и возможностям людей с ОВЗ.</w:t>
      </w:r>
    </w:p>
    <w:p>
      <w:pPr>
        <w:pStyle w:val="BodyText"/>
      </w:pPr>
      <w:r>
        <w:rPr>
          <w:bCs/>
          <w:b/>
        </w:rPr>
        <w:t xml:space="preserve">Мероприятие пройдет 18 июня 2025 г. по адресу: г. Москва, ул. Абрамцевская, д. 8б, «Детская школа искусств имени В.С. Калинникова». Начало в 12:00.</w:t>
      </w:r>
    </w:p>
    <w:p>
      <w:pPr>
        <w:pStyle w:val="BodyText"/>
      </w:pPr>
      <w:r>
        <w:t xml:space="preserve">Инклюзивный творческий марафон «Радоваться вместе — 2025» направлен на социокультурную реабилитацию и абилитацию методами культуры и искусства жителей города Москвы с особенными потребностями — подопечных социальных домов, а также на изменение отношения в обществе к людям с ментальными заболеваниями, которые хотят и могут оставаться членами общества и реализовывать свои способности. Проект реализуется с 2023 года благодаря конкурсу грантов «Москва – добрый город» при поддержке Департамента труда и социальной защиты населения города Москвы.</w:t>
      </w:r>
    </w:p>
    <w:p>
      <w:pPr>
        <w:pStyle w:val="BodyText"/>
      </w:pPr>
      <w:r>
        <w:rPr>
          <w:bCs/>
          <w:b/>
        </w:rPr>
        <w:t xml:space="preserve">Организаторы:</w:t>
      </w:r>
      <w:r>
        <w:t xml:space="preserve"> </w:t>
      </w:r>
      <w:r>
        <w:t xml:space="preserve">Фонд сохранения культурных и гуманитарных ценностей «Круг доверия» (</w:t>
      </w:r>
      <w:hyperlink r:id="rId20">
        <w:r>
          <w:rPr>
            <w:rStyle w:val="Hyperlink"/>
          </w:rPr>
          <w:t xml:space="preserve">https://www.kdfond.ru</w:t>
        </w:r>
      </w:hyperlink>
      <w:r>
        <w:t xml:space="preserve">)</w:t>
      </w:r>
    </w:p>
    <w:p>
      <w:pPr>
        <w:pStyle w:val="BodyText"/>
      </w:pPr>
      <w:r>
        <w:rPr>
          <w:bCs/>
          <w:b/>
        </w:rPr>
        <w:t xml:space="preserve">Аккредитация СМИ</w:t>
      </w:r>
      <w:r>
        <w:t xml:space="preserve">:</w:t>
      </w:r>
      <w:r>
        <w:t xml:space="preserve"> </w:t>
      </w:r>
      <w:hyperlink r:id="rId21">
        <w:r>
          <w:rPr>
            <w:rStyle w:val="Hyperlink"/>
          </w:rPr>
          <w:t xml:space="preserve">fondkrugdoveria@yandex.ru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http://strogino.mos.ru/presscenter/news/detail/13025531.html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3025531.html" TargetMode="External" /><Relationship Type="http://schemas.openxmlformats.org/officeDocument/2006/relationships/hyperlink" Id="rId20" Target="https://www.kdfond.ru/" TargetMode="External" /><Relationship Type="http://schemas.openxmlformats.org/officeDocument/2006/relationships/hyperlink" Id="rId21" Target="mailto:fondkrugdoveria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3025531.html" TargetMode="External" /><Relationship Type="http://schemas.openxmlformats.org/officeDocument/2006/relationships/hyperlink" Id="rId20" Target="https://www.kdfond.ru/" TargetMode="External" /><Relationship Type="http://schemas.openxmlformats.org/officeDocument/2006/relationships/hyperlink" Id="rId21" Target="mailto:fondkrugdoveria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2025-07-27T12:05:01Z</dcterms:created>
  <dcterms:modified xsi:type="dcterms:W3CDTF">2025-07-27T12:05:01Z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