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4917066317b903d4f0fcd3d5fe0c64a4825f4"/>
    <w:p>
      <w:pPr>
        <w:pStyle w:val="Heading3"/>
      </w:pPr>
      <w:r>
        <w:t xml:space="preserve">Почта России объявила номинации конкурса «Лучший урок письма – 2024»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Эпистолярный конкурс «Лучший урок письма» ежегодно проводят АО «Почта России», Московский Государственный Университет им. М.В. Ломоносова, Профсоюз работников связи России.</w:t>
      </w:r>
    </w:p>
    <w:p>
      <w:pPr>
        <w:pStyle w:val="BodyText"/>
      </w:pPr>
      <w:bookmarkStart w:id="20" w:name="Xed4f7969ab7b68af3c8fe2f5001d5496c7c35a9"/>
      <w:r>
        <w:t xml:space="preserve">Цель конкурса – содействовать возрождению традиций русского эпистолярного жанра, сконцентрировать внимание участников на бережном отношении к родному языку, открыть возможность педагогам проявить свой профессионализм в разработке оригинальных методик проведения урока</w:t>
      </w:r>
      <w:bookmarkEnd w:id="20"/>
      <w:r>
        <w:t xml:space="preserve">, на котором участники творческого конкурса приобретут навыки работы над письмом – деловым, официальным, личным.</w:t>
      </w:r>
    </w:p>
    <w:p>
      <w:pPr>
        <w:pStyle w:val="BodyText"/>
      </w:pPr>
      <w:r>
        <w:t xml:space="preserve">Участниками конкурса могут стать учащиеся средних школ, ВУЗов, колледжей, кадетских корпусов, суворовских училищ, художественных студий, которые подготовили свои конкурсные работы по одной из номинаций, а также директора, преподаватели школ и ВУЗов, руководители детских творческих объединений, молодежных общественных организаций – авторы методики организации и проведения урока создания письма.</w:t>
      </w:r>
    </w:p>
    <w:p>
      <w:pPr>
        <w:pStyle w:val="BodyText"/>
      </w:pPr>
      <w:r>
        <w:t xml:space="preserve">Номинации конкурса 2024 г.: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«Истории и легенды моей семьи»,</w:t>
      </w:r>
      <w:r>
        <w:t xml:space="preserve"> </w:t>
      </w:r>
      <w:r>
        <w:t xml:space="preserve">номинация посвящена Году семьи, объявленному в России в 2024 г.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«Быть может, в Лете не потонет cтрофа, слагаемая мной»,</w:t>
      </w:r>
      <w:r>
        <w:t xml:space="preserve"> </w:t>
      </w:r>
      <w:r>
        <w:t xml:space="preserve">номинация посвящена 225-летию со Дня рождения А.С. Пушкина, проводится совместно с МГУ имени М.В. Ломоносова.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«Наследники славы Отечества»,</w:t>
      </w:r>
      <w:r>
        <w:t xml:space="preserve"> </w:t>
      </w:r>
      <w:r>
        <w:t xml:space="preserve">номинация проводится совместно с Союзом писателей России.</w:t>
      </w:r>
    </w:p>
    <w:p>
      <w:pPr>
        <w:pStyle w:val="BodyText"/>
      </w:pPr>
      <w:r>
        <w:t xml:space="preserve">4. «</w:t>
      </w:r>
      <w:r>
        <w:rPr>
          <w:bCs/>
          <w:b/>
        </w:rPr>
        <w:t xml:space="preserve">Рецепты счастливой семьи</w:t>
      </w:r>
      <w:r>
        <w:t xml:space="preserve">», номинация проводится совместно с Фондом социально-культурных инициатив.</w:t>
      </w:r>
    </w:p>
    <w:p>
      <w:pPr>
        <w:pStyle w:val="BodyText"/>
      </w:pPr>
      <w:r>
        <w:t xml:space="preserve">5. «</w:t>
      </w:r>
      <w:r>
        <w:rPr>
          <w:bCs/>
          <w:b/>
        </w:rPr>
        <w:t xml:space="preserve">Я из династии почтовиков</w:t>
      </w:r>
      <w:r>
        <w:t xml:space="preserve">», номинация проводится совместно с Профсоюзом работников связи России</w:t>
      </w:r>
    </w:p>
    <w:p>
      <w:pPr>
        <w:pStyle w:val="BodyText"/>
      </w:pPr>
      <w:r>
        <w:t xml:space="preserve">6. «</w:t>
      </w:r>
      <w:r>
        <w:rPr>
          <w:bCs/>
          <w:b/>
        </w:rPr>
        <w:t xml:space="preserve">Есть такая профессия – Родину защищать…</w:t>
      </w:r>
      <w:r>
        <w:t xml:space="preserve">», номинация проводится совместно с Министерством обороны РФ.</w:t>
      </w:r>
    </w:p>
    <w:p>
      <w:pPr>
        <w:pStyle w:val="BodyText"/>
      </w:pPr>
      <w:r>
        <w:t xml:space="preserve">7. «</w:t>
      </w:r>
      <w:r>
        <w:rPr>
          <w:bCs/>
          <w:b/>
        </w:rPr>
        <w:t xml:space="preserve">Напишите письмо будущим поколениям о мире, который, как вы надеетесь, они унаследуют</w:t>
      </w:r>
      <w:r>
        <w:t xml:space="preserve">», номинация объявлена Всемирным почтовым союзом в рамках проведения 53-го Международного молодежного конкурса сочинений эпистолярного жанра. Работы должны быть направлены в оргкомитет</w:t>
      </w:r>
      <w:r>
        <w:t xml:space="preserve"> </w:t>
      </w:r>
      <w:r>
        <w:rPr>
          <w:u w:val="single"/>
          <w:bCs/>
          <w:b/>
        </w:rPr>
        <w:t xml:space="preserve">не позднее 15 апреля 2024</w:t>
      </w:r>
      <w:r>
        <w:t xml:space="preserve"> </w:t>
      </w:r>
      <w:r>
        <w:rPr>
          <w:u w:val="single"/>
        </w:rPr>
        <w:t xml:space="preserve">г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8. Лучшая методическая разработка проведения урока письма</w:t>
      </w:r>
    </w:p>
    <w:p>
      <w:pPr>
        <w:pStyle w:val="BodyText"/>
      </w:pPr>
      <w:r>
        <w:t xml:space="preserve">Поступившие на конкурс письма жюри будет оценивать по следующим критериям: нестандартное решение темы, логика построения письма, эмоциональность, правила написания письма, стиль изложения.</w:t>
      </w:r>
    </w:p>
    <w:p>
      <w:pPr>
        <w:pStyle w:val="BodyText"/>
      </w:pPr>
      <w:r>
        <w:t xml:space="preserve">Авторы лучших творческих работ будут награждены дипломами и памятными подарками.</w:t>
      </w:r>
    </w:p>
    <w:p>
      <w:pPr>
        <w:pStyle w:val="BodyText"/>
      </w:pPr>
      <w:r>
        <w:t xml:space="preserve">Конкурсные работы можно направить в оргкомитет следующими способами:</w:t>
      </w:r>
    </w:p>
    <w:p>
      <w:pPr>
        <w:pStyle w:val="BodyText"/>
      </w:pPr>
      <w:r>
        <w:t xml:space="preserve">- в рукописном или печатном виде по адресу:</w:t>
      </w:r>
    </w:p>
    <w:p>
      <w:pPr>
        <w:pStyle w:val="BodyText"/>
      </w:pPr>
      <w:r>
        <w:t xml:space="preserve">125252, Москва, 3-я Песчаная ул., д. 2А, в строке получателя необходимо указать «На конкурс «Лучший урок письма»;</w:t>
      </w:r>
    </w:p>
    <w:p>
      <w:pPr>
        <w:pStyle w:val="BodyText"/>
      </w:pPr>
      <w:r>
        <w:t xml:space="preserve">- в электронном виде на адрес konkurs@russianpost.ru;</w:t>
      </w:r>
    </w:p>
    <w:p>
      <w:pPr>
        <w:pStyle w:val="BodyText"/>
      </w:pPr>
      <w:r>
        <w:t xml:space="preserve">Конкурс продлится с 01 февраля до 9 октября 2024 г.</w:t>
      </w:r>
    </w:p>
    <w:p>
      <w:pPr>
        <w:pStyle w:val="BodyText"/>
      </w:pPr>
      <w:r>
        <w:t xml:space="preserve">Подробности можно найти в</w:t>
      </w:r>
      <w:r>
        <w:t xml:space="preserve"> </w:t>
      </w:r>
      <w:hyperlink r:id="rId21">
        <w:r>
          <w:rPr>
            <w:rStyle w:val="Hyperlink"/>
          </w:rPr>
          <w:t xml:space="preserve">Положении о конкурсе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http://strogino.mos.ru/presscenter/news/detail/12148755.html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2148755.html" TargetMode="External" /><Relationship Type="http://schemas.openxmlformats.org/officeDocument/2006/relationships/hyperlink" Id="rId21" Target="https://www.pochta.ru/assets/Polozhenie_Konkurs_LUP_2023_913ac94fa4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trogino.mos.ru" TargetMode="External" /><Relationship Type="http://schemas.openxmlformats.org/officeDocument/2006/relationships/hyperlink" Id="rId22" Target="http://strogino.mos.ru/presscenter/news/detail/12148755.html" TargetMode="External" /><Relationship Type="http://schemas.openxmlformats.org/officeDocument/2006/relationships/hyperlink" Id="rId21" Target="https://www.pochta.ru/assets/Polozhenie_Konkurs_LUP_2023_913ac94fa4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2025-08-06T00:34:41Z</dcterms:created>
  <dcterms:modified xsi:type="dcterms:W3CDTF">2025-08-06T00:34:41Z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