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d436963b3d6bb551af61f3deb4beec8f4b01c0"/>
    <w:p>
      <w:pPr>
        <w:pStyle w:val="Heading3"/>
      </w:pPr>
      <w:r>
        <w:t xml:space="preserve">Большинство загородных домов и бани оборудованы печным отоплением, требующее повышенного внимания.</w:t>
      </w:r>
    </w:p>
    <w:p>
      <w:pPr>
        <w:pStyle w:val="FirstParagraph"/>
      </w:pPr>
      <w:r>
        <w:t xml:space="preserve">12.01.2024</w:t>
      </w:r>
    </w:p>
    <w:p>
      <w:pPr>
        <w:pStyle w:val="BodyText"/>
      </w:pPr>
      <w:r>
        <w:t xml:space="preserve">Затапливая печи не пренебрегайте правилами пожарной безопасности: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-перед топкой на полу обязательно должен быть металлический лист размером не менее чем 50 на 70 см., без прогаров и повреждений;</w:t>
      </w:r>
    </w:p>
    <w:p>
      <w:pPr>
        <w:pStyle w:val="BodyText"/>
      </w:pPr>
      <w:r>
        <w:t xml:space="preserve">-следите, чтобы тлеющие угли не выпадали из топки;</w:t>
      </w:r>
    </w:p>
    <w:p>
      <w:pPr>
        <w:pStyle w:val="BodyText"/>
      </w:pPr>
      <w:r>
        <w:t xml:space="preserve">-не допускайте перекала печей, рекомендуется топить печь не больше 1,5-2 часов 2-3 раза в день;</w:t>
      </w:r>
    </w:p>
    <w:p>
      <w:pPr>
        <w:pStyle w:val="BodyText"/>
      </w:pPr>
      <w:r>
        <w:t xml:space="preserve">-не разрешайте детям растапливать печь, и не оставляйте их без присмотра у топящейся печи;</w:t>
      </w:r>
    </w:p>
    <w:p>
      <w:pPr>
        <w:pStyle w:val="BodyText"/>
      </w:pPr>
      <w:r>
        <w:t xml:space="preserve">-не сушите дрова, одежду и другие материалы на печах и вблизи от них. Расстояние от печи до мебели и других предметов должно быть не менее 1 м.</w:t>
      </w:r>
    </w:p>
    <w:p>
      <w:pPr>
        <w:pStyle w:val="BodyText"/>
      </w:pPr>
      <w:r>
        <w:t xml:space="preserve">-не используйте для розжига легковоспламеняющиеся жидкости.</w:t>
      </w:r>
    </w:p>
    <w:p>
      <w:pPr>
        <w:pStyle w:val="BodyText"/>
      </w:pPr>
      <w:r>
        <w:t xml:space="preserve">-в парильной поддерживайте температуру не выше 110°С;</w:t>
      </w:r>
    </w:p>
    <w:p>
      <w:pPr>
        <w:pStyle w:val="BodyText"/>
      </w:pPr>
      <w:r>
        <w:t xml:space="preserve">-периодически обливайте деревянные стены и потолки парильной водой;</w:t>
      </w:r>
    </w:p>
    <w:p>
      <w:pPr>
        <w:pStyle w:val="BodyText"/>
      </w:pPr>
      <w:r>
        <w:t xml:space="preserve">-не оставляйте растопленную баню без присмотра!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ГУ МЧС России по г. Москве напоминает – соблюдение рекомендаций поможет провести праздники безопасно!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rogino.mos.ru/www/upload/medialibrary/b13/f6iw4y80h6mkbj96zzc0k7k9irn3f07c/image_09_01_24_08_43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http://strogino.mos.ru/presscenter/news/detail/12101293.html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rogino.mos.ru" TargetMode="External" /><Relationship Type="http://schemas.openxmlformats.org/officeDocument/2006/relationships/hyperlink" Id="rId23" Target="http://strogino.mos.ru/presscenter/news/detail/121012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rogino.mos.ru" TargetMode="External" /><Relationship Type="http://schemas.openxmlformats.org/officeDocument/2006/relationships/hyperlink" Id="rId23" Target="http://strogino.mos.ru/presscenter/news/detail/121012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2025-01-15T23:41:21Z</dcterms:created>
  <dcterms:modified xsi:type="dcterms:W3CDTF">2025-01-15T23:41:21Z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