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30ba50f9a53a53f68d89b6956f5b0343f4a79"/>
    <w:p>
      <w:pPr>
        <w:pStyle w:val="Heading3"/>
      </w:pPr>
      <w:r>
        <w:t xml:space="preserve">В связи с неблагоприятными метеорологическими явлениями в городе Москве 17.10.2023, связанными с усилением ветра с порывами до 17 м/сек, информируем: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drawing>
          <wp:inline>
            <wp:extent cx="5334000" cy="49589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0b0/hcmn6uscyuwvy1hs3hzz5oi53na5rpkx/bR0TUCZD4nd2XzuyTXvXHhENN2YrTA_5wLGq8GNvu8KtW2bSheGyx_p5dQk6V02DwR87eOy5mlzzVHRXIzkwC1nJjk047klQafOUZO7YTIArRCugtm6mqibaj_f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58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http://strogino.mos.ru/presscenter/news/detail/11908838.html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908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908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2025-08-06T00:35:10Z</dcterms:created>
  <dcterms:modified xsi:type="dcterms:W3CDTF">2025-08-06T00:35:10Z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