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f1ede62f5b93a950704a4746ad773921e38d1a2"/>
    <w:p>
      <w:pPr>
        <w:pStyle w:val="Heading3"/>
      </w:pPr>
      <w:r>
        <w:t xml:space="preserve">Пенсии по инвалидности СФР назначает беззаявительно</w:t>
      </w:r>
    </w:p>
    <w:p>
      <w:pPr>
        <w:pStyle w:val="FirstParagraph"/>
      </w:pPr>
      <w:r>
        <w:t xml:space="preserve">05.07.2023</w:t>
      </w:r>
    </w:p>
    <w:p>
      <w:pPr>
        <w:pStyle w:val="BodyText"/>
      </w:pPr>
      <w:r>
        <w:t xml:space="preserve">Филиал № 9 Отделения Социального фонда России по г. Москве и Московской области напоминает, что назначение страховых и социальных пенсий по инвалидности гражданам, которые ранее не являлись пенсионерами, осуществляется без подачи заявления на основе сведений, поступающих из</w:t>
      </w:r>
      <w:r>
        <w:t xml:space="preserve"> </w:t>
      </w:r>
      <w:hyperlink r:id="rId20">
        <w:r>
          <w:rPr>
            <w:rStyle w:val="Hyperlink"/>
          </w:rPr>
          <w:t xml:space="preserve">Федерального реестра инвалидов</w:t>
        </w:r>
      </w:hyperlink>
      <w:r>
        <w:t xml:space="preserve">. Решение о назначении пенсии в беззаявительном формате Социальный фонд принимает по данным бюро медико-социальной экспертизы (МСЭ). Информация об установленной инвалидности направляется органами МСЭ в реестр инвалидов, после чего Социальный фонд в течение 5 рабочих дней оформляет пенсию. Уведомление о назначенной выплате направляется в личный кабинет на</w:t>
      </w:r>
      <w:r>
        <w:t xml:space="preserve"> </w:t>
      </w:r>
      <w:hyperlink r:id="rId21">
        <w:r>
          <w:rPr>
            <w:rStyle w:val="Hyperlink"/>
          </w:rPr>
          <w:t xml:space="preserve">портале Госуслуг</w:t>
        </w:r>
      </w:hyperlink>
      <w:r>
        <w:t xml:space="preserve"> </w:t>
      </w:r>
      <w:r>
        <w:t xml:space="preserve">либо по почте. Доставка пенсии осуществляется тем же способом, что и ранее назначенные выплаты. Если по линии Социального фонда никаких выплат ранее не было, гражданину необходимо выбрать способ получения пенсии через личный кабинет на</w:t>
      </w:r>
      <w:r>
        <w:t xml:space="preserve"> </w:t>
      </w:r>
      <w:hyperlink r:id="rId21">
        <w:r>
          <w:rPr>
            <w:rStyle w:val="Hyperlink"/>
          </w:rPr>
          <w:t xml:space="preserve">портале Госуслуг</w:t>
        </w:r>
      </w:hyperlink>
      <w:r>
        <w:t xml:space="preserve"> </w:t>
      </w:r>
      <w:r>
        <w:t xml:space="preserve">либо в клиентской службе СФР, а также в МФЦ.</w:t>
      </w:r>
      <w:r>
        <w:t xml:space="preserve"> </w:t>
      </w:r>
      <w:r>
        <w:rPr>
          <w:iCs/>
          <w:i/>
        </w:rPr>
        <w:t xml:space="preserve">Помимо назначения пенсии Социальный фонд в проактивном формате осуществляет перерасчет выплат гражданам с инвалидностью и устанавливает им социальные пособия. Например, ежемесячную денежную выплату (ЕДВ) и набор социальных услуг (НСУ). Последний включает в себя лекарства и медицинские изделия, путевку в санаторий, а также бесплатный проезд на пригородных электричках.</w:t>
      </w:r>
      <w:r>
        <w:t xml:space="preserve"> </w:t>
      </w:r>
      <w:r>
        <w:t xml:space="preserve">Напомним, что пенсия по инвалидности назначается тем, кто до установления инвалидности не был пенсионером. Если инвалидность оформляется гражданину, уже получающему пенсию, в дополнение к ранее назначенной пенсии автоматически устанавливается ежемесячная денежная выплата. Для участников Великой Отечественной войны, граждан, награжденных знаком «Жителю блокадного Ленинграда»,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– государственной пенсии по инвалидности и страховой пенсии по старости.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http://strogino.mos.ru/presscenter/news/detail/11699146.html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trogino.mos.ru" TargetMode="External" /><Relationship Type="http://schemas.openxmlformats.org/officeDocument/2006/relationships/hyperlink" Id="rId22" Target="http://strogino.mos.ru/presscenter/news/detail/11699146.html" TargetMode="External" /><Relationship Type="http://schemas.openxmlformats.org/officeDocument/2006/relationships/hyperlink" Id="rId20" Target="https://sfri.ru/" TargetMode="External" /><Relationship Type="http://schemas.openxmlformats.org/officeDocument/2006/relationships/hyperlink" Id="rId21" Target="https://www.gosuslugi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trogino.mos.ru" TargetMode="External" /><Relationship Type="http://schemas.openxmlformats.org/officeDocument/2006/relationships/hyperlink" Id="rId22" Target="http://strogino.mos.ru/presscenter/news/detail/11699146.html" TargetMode="External" /><Relationship Type="http://schemas.openxmlformats.org/officeDocument/2006/relationships/hyperlink" Id="rId20" Target="https://sfri.ru/" TargetMode="External" /><Relationship Type="http://schemas.openxmlformats.org/officeDocument/2006/relationships/hyperlink" Id="rId21" Target="https://www.gosuslugi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2025-02-05T10:12:36Z</dcterms:created>
  <dcterms:modified xsi:type="dcterms:W3CDTF">2025-02-05T10:12:36Z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