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32c5b19ed19a596413487ec93f11e59b021f475"/>
    <w:p>
      <w:pPr>
        <w:pStyle w:val="Heading3"/>
      </w:pPr>
      <w:r>
        <w:t xml:space="preserve">Социального фонда России – закономерный шаг на пути социального обеспечения граждан всех категорий и возрастов</w:t>
      </w:r>
    </w:p>
    <w:p>
      <w:pPr>
        <w:pStyle w:val="FirstParagraph"/>
      </w:pPr>
      <w:r>
        <w:t xml:space="preserve">20.12.2022</w:t>
      </w:r>
    </w:p>
    <w:p>
      <w:pPr>
        <w:pStyle w:val="BodyText"/>
      </w:pPr>
      <w:r>
        <w:rPr>
          <w:bCs/>
          <w:b/>
        </w:rPr>
        <w:t xml:space="preserve">Социального фонда России – закономерный шаг на пути социального обеспечения граждан всех категорий и возрастов</w:t>
      </w:r>
    </w:p>
    <w:p>
      <w:pPr>
        <w:pStyle w:val="BodyText"/>
      </w:pPr>
      <w:r>
        <w:rPr>
          <w:bCs/>
          <w:b/>
          <w:iCs/>
          <w:i/>
        </w:rPr>
        <w:t xml:space="preserve">С 1 января 2023 года функции и полномочия, возложенные сегодня на Пенсионный фонд РФ (ПФР) и Фонд социального страхования РФ (ФСС) будет осуществлять Социальный фонд России (СФР), объединяющий действующие сегодня Фонды.</w:t>
      </w:r>
    </w:p>
    <w:p>
      <w:pPr>
        <w:pStyle w:val="BodyText"/>
      </w:pPr>
      <w:r>
        <w:rPr>
          <w:iCs/>
          <w:i/>
        </w:rPr>
        <w:t xml:space="preserve">В связи с поступающими специалистам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Главного управления ПФР №9 по г.Москве и Московской области</w:t>
      </w:r>
      <w:r>
        <w:rPr>
          <w:iCs/>
          <w:i/>
        </w:rPr>
        <w:t xml:space="preserve"> </w:t>
      </w:r>
      <w:r>
        <w:rPr>
          <w:iCs/>
          <w:i/>
        </w:rPr>
        <w:t xml:space="preserve">на телефон горячей линии вопросом</w:t>
      </w:r>
      <w:r>
        <w:t xml:space="preserve"> </w:t>
      </w:r>
      <w:r>
        <w:rPr>
          <w:bCs/>
          <w:b/>
        </w:rPr>
        <w:t xml:space="preserve">куда обращаться за социальными услугами с 1 января 2023 года, информируем, что с</w:t>
      </w:r>
      <w:r>
        <w:t xml:space="preserve"> </w:t>
      </w:r>
      <w:r>
        <w:t xml:space="preserve">1 января 2023 года государственные услуги в области социального обеспечения, возложенные ранее на ПФР и ФСС, будут оказываться в объединенных офисах клиентского обслуживания, которые находятся по действующим адресам клиентских служб территориального органа ПФР Московского региона</w:t>
      </w:r>
      <w:r>
        <w:t xml:space="preserve"> </w:t>
      </w:r>
      <w:hyperlink r:id="rId20">
        <w:r>
          <w:rPr>
            <w:rStyle w:val="Hyperlink"/>
          </w:rPr>
          <w:t xml:space="preserve">https://pfr.gov.ru/branches/moscow/info/~0/7035</w:t>
        </w:r>
      </w:hyperlink>
      <w:r>
        <w:t xml:space="preserve"> </w:t>
      </w:r>
      <w:r>
        <w:t xml:space="preserve">.</w:t>
      </w:r>
    </w:p>
    <w:p>
      <w:pPr>
        <w:pStyle w:val="BodyText"/>
      </w:pPr>
      <w:r>
        <w:t xml:space="preserve">Уже сегодня клиентские службы ПФР оснащены всем необходимым для обслуживания клиентов, включая зоны ожидания с электронной очередью, приема, а также цифровую зону с терминалом самообслуживания. Все практики обслуживания, наработанные ранее, сохранятся и в объединенных клиентских офисах.</w:t>
      </w:r>
    </w:p>
    <w:p>
      <w:pPr>
        <w:pStyle w:val="BodyText"/>
      </w:pPr>
      <w:r>
        <w:rPr>
          <w:bCs/>
          <w:b/>
          <w:iCs/>
          <w:i/>
        </w:rPr>
        <w:t xml:space="preserve">Создание Социального фонда России</w:t>
      </w:r>
      <w:r>
        <w:t xml:space="preserve"> </w:t>
      </w:r>
      <w:r>
        <w:t xml:space="preserve">реализует гражданам возможность быстрее и удобнее обращаться сразу за несколькими мерами поддержки. Существует немало ситуаций, когда заявителю для получения полного объема социальной помощи необходимо обращаться и в Пенсионный фонд, и в Фонд социального страхования. Пенсия по инвалидности, например, выплачивается ПФР, а средства реабилитации выдаются ФСС. Пособие по уходу за детьми до 1,5 лет мамы получают в ФСС, а ежемесячную выплату из средств материнского капитала – в ПФР.</w:t>
      </w:r>
    </w:p>
    <w:p>
      <w:pPr>
        <w:pStyle w:val="BodyText"/>
      </w:pPr>
      <w:r>
        <w:t xml:space="preserve">Для распоряжения набором социальных услуг (НСУ) нужно подавать заявление в Пенсионный фонд – о получении денежной компенсации услуг, а в Фонд социального страхования – о получении непосредственно самих услуг, например путевки в санаторий. Благодаря объединению все услуги по линии ПФР и ФСС можно будет получить в одном месте в рамках «одного окна», что позволит существенно упростить порядок получения выплат.</w:t>
      </w:r>
    </w:p>
    <w:p>
      <w:pPr>
        <w:pStyle w:val="BodyText"/>
      </w:pPr>
      <w:r>
        <w:t xml:space="preserve">Сегодня оба фонда работают с одними и теми же категориями граждан и запрашивают информацию друг у друга через систему межведомственных запросов. После объединения фондов делать запросы будет не нужно. Единая база данных соберет больше информации о гражданах, которая необходима для назначения мер поддержки, в результате чего сократятся сроки ожидания выплат. При этом объединение предусматривает полную преемственность всех выплат, услуг и обязательств, которые сегодня есть в компетенции Пенсионного фонда и Фонда социального страхования.</w:t>
      </w:r>
    </w:p>
    <w:p>
      <w:pPr>
        <w:pStyle w:val="BodyText"/>
      </w:pPr>
      <w:r>
        <w:t xml:space="preserve">Одним из преимуществ для бизнеса после объединения фондов является снижение административной нагрузки на работодателей. Сейчас работодатели формируют отдельные расчеты по каждому виду социального страхования, отдельные платежи, и предоставляют отчетность как в ПФР, так и в ФСС. Чтобы существенно упростить процедуру уплаты страховых взносов, вводится единый тариф (30%). Благодаря этому работодателям достаточно будет сформировать один расчет и направить один платеж.</w:t>
      </w:r>
    </w:p>
    <w:p>
      <w:pPr>
        <w:pStyle w:val="BodyText"/>
      </w:pPr>
      <w:r>
        <w:rPr>
          <w:iCs/>
          <w:i/>
        </w:rPr>
        <w:t xml:space="preserve">Социальный фонд России будет предоставлять все те услуги, которые предоставляют сегодня ПФР и ФСС, а также некоторые и новые:</w:t>
      </w:r>
    </w:p>
    <w:p>
      <w:pPr>
        <w:pStyle w:val="BodyText"/>
      </w:pPr>
      <w:r>
        <w:t xml:space="preserve">- страховые пенсии по старости, по инвалидности, по потере кормильца;</w:t>
      </w:r>
    </w:p>
    <w:p>
      <w:pPr>
        <w:pStyle w:val="BodyText"/>
      </w:pPr>
      <w:r>
        <w:t xml:space="preserve">- государственное пенсионное обеспечение;</w:t>
      </w:r>
    </w:p>
    <w:p>
      <w:pPr>
        <w:pStyle w:val="BodyText"/>
      </w:pPr>
      <w:r>
        <w:t xml:space="preserve">- социальные выплаты ветеранам, инвалидам и другим гражданам, имеющим право на федеральные социальные льготы;</w:t>
      </w:r>
    </w:p>
    <w:p>
      <w:pPr>
        <w:pStyle w:val="BodyText"/>
      </w:pPr>
      <w:r>
        <w:t xml:space="preserve">- оформление сертификата и направление средств материнского (семейного) капитала на выбранные цели;</w:t>
      </w:r>
    </w:p>
    <w:p>
      <w:pPr>
        <w:pStyle w:val="BodyText"/>
      </w:pPr>
      <w:r>
        <w:t xml:space="preserve">- Единое пособие беременным женщинам и детям от рождения до 17 лет, меры соцподдержки, которые переданы в Пенсионный фонд из органов соцзащиты в текущем году, и родовые сертификаты, и еще целый ряд выплат. Полный перечень услуг и выплат, которые будет осуществлять СФР, можно найти на сайте ПФР в специальном разделе</w:t>
      </w:r>
      <w:r>
        <w:t xml:space="preserve"> </w:t>
      </w:r>
      <w:hyperlink r:id="rId21">
        <w:r>
          <w:rPr>
            <w:rStyle w:val="Hyperlink"/>
          </w:rPr>
          <w:t xml:space="preserve">https://pfr.gov.ru/grazhdanam/social_fond</w:t>
        </w:r>
      </w:hyperlink>
      <w:r>
        <w:t xml:space="preserve"> </w:t>
      </w:r>
      <w:r>
        <w:t xml:space="preserve">.</w:t>
      </w:r>
    </w:p>
    <w:p>
      <w:pPr>
        <w:pStyle w:val="BodyText"/>
      </w:pPr>
      <w:r>
        <w:t xml:space="preserve">С развитием форм дистанционного обслуживания и электронных сервисов за всеми основными выплатами и услугами Фонда сегодня можно обратиться удаленно. Сегодня более 80% заявителей ПФР пользуются именно электронными сервисами. около 90% пенсий устанавливается дистанционно. 100% выплат по инвалидности. Гражданам доступно более 60 онлайн-сервисов на портале госуслуг.</w:t>
      </w:r>
    </w:p>
    <w:p>
      <w:pPr>
        <w:pStyle w:val="BodyText"/>
      </w:pPr>
      <w:r>
        <w:t xml:space="preserve">Социальный фонд продолжит также развивать систему проактивного назначения выплат, то есть без заявлений граждан на основе данных, поступающих в информационные системы (ЕГИССО, ФРИ) либо поступающих по межведомственному взаимодействию.</w:t>
      </w:r>
    </w:p>
    <w:p>
      <w:pPr>
        <w:pStyle w:val="BodyText"/>
      </w:pPr>
      <w:r>
        <w:t xml:space="preserve">Граждане за услугами нового Фонда могут также обратиться лично через клиентские службы ПФР или МФЦ.</w:t>
      </w:r>
    </w:p>
    <w:p>
      <w:pPr>
        <w:pStyle w:val="BodyText"/>
      </w:pPr>
      <w:r>
        <w:rPr>
          <w:bCs/>
          <w:b/>
        </w:rPr>
        <w:t xml:space="preserve">Начальник Главного управления ПФР №9 Людмила Тарасова</w:t>
      </w:r>
      <w:r>
        <w:t xml:space="preserve"> </w:t>
      </w:r>
      <w:r>
        <w:t xml:space="preserve">отмечает: «Социальный фонд России обеспечит полную преемственность всех выплат, услуг и обязательств, которые сегодня есть в компетенции Пенсионного фонда и Фонда социального страхования. И на размере выплат это не отразится. Они только увеличатся (одни за счет индексации – например, страховые пенсии с 1 января будут проиндексированы на 4,8%), другие – за счет увеличения размера прожиточного минимума, который также подрастет с 1 января».</w:t>
      </w:r>
    </w:p>
    <w:p>
      <w:pPr>
        <w:pStyle w:val="BodyText"/>
      </w:pPr>
      <w:r>
        <w:t xml:space="preserve">Пенсионный фонд России за 32 года деятельности трансформировался из структуры, осуществляющей только выплату пенсий и пособий, которая предоставляет услуги гражданину от рождения в течение всей его жизни.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http://strogino.mos.ru/presscenter/news/detail/11302516.html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trogino.mos.ru" TargetMode="External" /><Relationship Type="http://schemas.openxmlformats.org/officeDocument/2006/relationships/hyperlink" Id="rId22" Target="http://strogino.mos.ru/presscenter/news/detail/11302516.html" TargetMode="External" /><Relationship Type="http://schemas.openxmlformats.org/officeDocument/2006/relationships/hyperlink" Id="rId20" Target="https://pfr.gov.ru/branches/moscow/info/~0/7035" TargetMode="External" /><Relationship Type="http://schemas.openxmlformats.org/officeDocument/2006/relationships/hyperlink" Id="rId21" Target="https://pfr.gov.ru/grazhdanam/social_fon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trogino.mos.ru" TargetMode="External" /><Relationship Type="http://schemas.openxmlformats.org/officeDocument/2006/relationships/hyperlink" Id="rId22" Target="http://strogino.mos.ru/presscenter/news/detail/11302516.html" TargetMode="External" /><Relationship Type="http://schemas.openxmlformats.org/officeDocument/2006/relationships/hyperlink" Id="rId20" Target="https://pfr.gov.ru/branches/moscow/info/~0/7035" TargetMode="External" /><Relationship Type="http://schemas.openxmlformats.org/officeDocument/2006/relationships/hyperlink" Id="rId21" Target="https://pfr.gov.ru/grazhdanam/social_fon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2025-05-11T09:26:46Z</dcterms:created>
  <dcterms:modified xsi:type="dcterms:W3CDTF">2025-05-11T09:26:46Z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