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686cf173bbb363b3441ca6b7f9e3ba9c79d91b"/>
    <w:p>
      <w:pPr>
        <w:pStyle w:val="Heading3"/>
      </w:pPr>
      <w:r>
        <w:t xml:space="preserve">Специалисты Главного управления ПФР №9: Что делать, если изменились паспортные данные?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t xml:space="preserve">Специалисты Главного управления ПФР №9 рекомендуют самый простой и эффективный способ внесения изменений с помощью</w:t>
      </w:r>
      <w:r>
        <w:t xml:space="preserve"> </w:t>
      </w:r>
      <w:hyperlink r:id="rId20">
        <w:r>
          <w:rPr>
            <w:rStyle w:val="Hyperlink"/>
          </w:rPr>
          <w:t xml:space="preserve">личного кабинета гражданина</w:t>
        </w:r>
      </w:hyperlink>
      <w:r>
        <w:t xml:space="preserve"> </w:t>
      </w:r>
      <w:r>
        <w:t xml:space="preserve">на сайте ПФР. Сервис даёт возможность без посещения клиентской службы провести актуализацию своих анкетных данных, включая информацию о документе, удостоверяющем личность.</w:t>
      </w:r>
    </w:p>
    <w:p>
      <w:pPr>
        <w:pStyle w:val="BodyText"/>
      </w:pPr>
      <w:r>
        <w:t xml:space="preserve">При входе в личный кабинет на сайте ПФР автоматически проводится сверка анкетных данных Единого портала государственных услуг</w:t>
      </w:r>
      <w:r>
        <w:t xml:space="preserve"> </w:t>
      </w:r>
      <w:hyperlink r:id="rId21">
        <w:r>
          <w:rPr>
            <w:rStyle w:val="Hyperlink"/>
          </w:rPr>
          <w:t xml:space="preserve">(www.gosuslugi.ru)</w:t>
        </w:r>
      </w:hyperlink>
      <w:r>
        <w:t xml:space="preserve"> </w:t>
      </w:r>
      <w:r>
        <w:t xml:space="preserve">и сведений из базы данных ПФР. При расхождениях (например, изменилась фамилия и получен новый паспорт, а в ПФР сведения не изменены) выводится сообщение с предложением актуализировать данные в личном кабинете ПФР или на портале госуслуг.</w:t>
      </w:r>
    </w:p>
    <w:p>
      <w:pPr>
        <w:pStyle w:val="BodyText"/>
      </w:pPr>
      <w:r>
        <w:t xml:space="preserve">Для актуализации сведений в ПФР необходимо выбрать соответствующую опцию «Обновить данные в ПФР».</w:t>
      </w:r>
    </w:p>
    <w:p>
      <w:pPr>
        <w:pStyle w:val="BodyText"/>
      </w:pPr>
      <w:r>
        <w:rPr>
          <w:bCs/>
          <w:b/>
        </w:rPr>
        <w:t xml:space="preserve">ВАЖНО:</w:t>
      </w:r>
      <w:r>
        <w:t xml:space="preserve"> </w:t>
      </w:r>
      <w:r>
        <w:t xml:space="preserve">В случае если вы уже актуализировали данные при личном визите в клиентскую службу ПФР или МФЦ, после авторизации на портале ПФР вам надо пройти на опцию «Обновить данные в профиле ЕСИА».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http://strogino.mos.ru/presscenter/news/detail/11222026.html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11222026.html" TargetMode="External" /><Relationship Type="http://schemas.openxmlformats.org/officeDocument/2006/relationships/hyperlink" Id="rId20" Target="https://es.pfrf.ru/login/" TargetMode="External" /><Relationship Type="http://schemas.openxmlformats.org/officeDocument/2006/relationships/hyperlink" Id="rId21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11222026.html" TargetMode="External" /><Relationship Type="http://schemas.openxmlformats.org/officeDocument/2006/relationships/hyperlink" Id="rId20" Target="https://es.pfrf.ru/login/" TargetMode="External" /><Relationship Type="http://schemas.openxmlformats.org/officeDocument/2006/relationships/hyperlink" Id="rId21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2024-08-12T20:29:08Z</dcterms:created>
  <dcterms:modified xsi:type="dcterms:W3CDTF">2024-08-12T20:29:08Z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