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c780c61899b630be5d6eceb95510e5816a19"/>
    <w:p>
      <w:pPr>
        <w:pStyle w:val="Heading3"/>
      </w:pPr>
      <w:r>
        <w:t xml:space="preserve">О предоставлении государственных услуг по линии ПФР в электронной форме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rPr>
          <w:bCs/>
          <w:b/>
        </w:rPr>
        <w:t xml:space="preserve">С начала 2022 года посредством этих популярных сервисов жители Московского региона направили около 90 % электронных заявления от числа всех обращений в территориальный орган ПФР.</w:t>
      </w:r>
    </w:p>
    <w:p>
      <w:pPr>
        <w:pStyle w:val="BodyText"/>
      </w:pPr>
      <w:r>
        <w:t xml:space="preserve">Самыми популярными государственными услугами с использованием электронных сервисов являются: подача заявлений о назначении ежемесячной денежной выплаты, о единовременной выплате средств пенсионных накоплений, о назначении компенсационных выплат по уходу за пожилыми и детьми-инвалидами, о назначении и выплате пенсии.</w:t>
      </w:r>
    </w:p>
    <w:p>
      <w:pPr>
        <w:pStyle w:val="BodyText"/>
      </w:pPr>
      <w:r>
        <w:t xml:space="preserve">Личный кабинет ПФР также очень полезен и востребован молодыми родителями. С помощью ресурса можно не выходя из дома получить важную информацию относительно размера материнского (семейного) капитала или его оставшейся части, подать заявление о распоряжении средствами материнского капитала, в том числе оформить ежемесячную выплату из МСК на второго ребенка до 3 лет.</w:t>
      </w:r>
    </w:p>
    <w:p>
      <w:pPr>
        <w:pStyle w:val="BodyText"/>
      </w:pPr>
      <w:r>
        <w:t xml:space="preserve">В большинстве случаев гражданам не требуется личного обращения в клиентскую службу.</w:t>
      </w:r>
      <w:r>
        <w:br/>
      </w: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абсолютное большинство всех поступающих заявлений на пособие семьям с невысокими доходами на детей с 8 до 17 лет в Московской области и беременным женщинам, вставшим на учет в ранние сроки беременности в г.Москве и Московской области подается электронным способом на портале госуслуг.</w:t>
      </w:r>
    </w:p>
    <w:p>
      <w:pPr>
        <w:pStyle w:val="BodyText"/>
      </w:pPr>
      <w:r>
        <w:t xml:space="preserve">Дистанционное взаимодействие граждан с Пенсионным фондом РФ экономит время, делает услуги более доступными и удобными.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http://strogino.mos.ru/presscenter/news/detail/11162500.html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6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6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2025-02-05T03:41:05Z</dcterms:created>
  <dcterms:modified xsi:type="dcterms:W3CDTF">2025-02-05T03:41:05Z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