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d4f30f3b0e365eeb4d52329c63b4dc1f73772"/>
    <w:p>
      <w:pPr>
        <w:pStyle w:val="Heading3"/>
      </w:pPr>
      <w:r>
        <w:t xml:space="preserve">В Московском регионе ежемесячное пособие получают 11,3 тыс. малообеспеченных женщин, вставших на медицинский учет в ранние сроки беременности</w:t>
      </w:r>
    </w:p>
    <w:p>
      <w:pPr>
        <w:pStyle w:val="FirstParagraph"/>
      </w:pPr>
      <w:r>
        <w:t xml:space="preserve">19.10.2022</w:t>
      </w:r>
    </w:p>
    <w:p>
      <w:pPr>
        <w:pStyle w:val="BodyText"/>
      </w:pPr>
      <w:r>
        <w:rPr>
          <w:bCs/>
          <w:b/>
        </w:rPr>
        <w:t xml:space="preserve">В Московском регионе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ежемесячная выплата назначена 11,3 тысячи беременных, из них 4,8 тысячи проживают в Москве, 6,5 тысячи – в области. Только с начала года вынесено порядка 8 тысяч положительных решений.</w:t>
      </w:r>
    </w:p>
    <w:p>
      <w:pPr>
        <w:pStyle w:val="BodyText"/>
      </w:pPr>
      <w:r>
        <w:t xml:space="preserve">Пособие назначается с учетом комплексной оценки нуждаемости при следующих обстоятельствах:</w:t>
      </w:r>
    </w:p>
    <w:p>
      <w:pPr>
        <w:pStyle w:val="BodyText"/>
      </w:pPr>
      <w:r>
        <w:t xml:space="preserve">· срок беременности от 6 недель;</w:t>
      </w:r>
    </w:p>
    <w:p>
      <w:pPr>
        <w:pStyle w:val="BodyText"/>
      </w:pPr>
      <w:r>
        <w:t xml:space="preserve">· регистрация в медицинской организации произошла в первые 12 недель беременности;</w:t>
      </w:r>
    </w:p>
    <w:p>
      <w:pPr>
        <w:pStyle w:val="BodyText"/>
      </w:pPr>
      <w:r>
        <w:t xml:space="preserve">· собственность семьи не превышает требования к движимому и недвижимому имуществу;</w:t>
      </w:r>
    </w:p>
    <w:p>
      <w:pPr>
        <w:pStyle w:val="BodyText"/>
      </w:pPr>
      <w:r>
        <w:t xml:space="preserve">· заявитель проживает в Российской Федерации;</w:t>
      </w:r>
    </w:p>
    <w:p>
      <w:pPr>
        <w:pStyle w:val="BodyText"/>
      </w:pPr>
      <w:r>
        <w:t xml:space="preserve">· ежемесячный доход на человека в семье не превышает регионального прожиточного минимума на душу населения.</w:t>
      </w:r>
    </w:p>
    <w:p>
      <w:pPr>
        <w:pStyle w:val="BodyText"/>
      </w:pPr>
      <w:r>
        <w:t xml:space="preserve">В Москве прожиточный минимум на душу населения установлен в размере 20 585 руб., в Подмосковье – 16 223 руб. Размер ежемесячного пособия равен 50% регионального прожиточного минимума для трудоспособного населения в регионе проживания, выплата составляет:</w:t>
      </w:r>
      <w:r>
        <w:t xml:space="preserve"> </w:t>
      </w:r>
      <w:r>
        <w:rPr>
          <w:bCs/>
          <w:b/>
        </w:rPr>
        <w:t xml:space="preserve">11 754 руб.</w:t>
      </w:r>
      <w:r>
        <w:t xml:space="preserve"> </w:t>
      </w:r>
      <w:r>
        <w:t xml:space="preserve">в Москве,</w:t>
      </w:r>
      <w:r>
        <w:t xml:space="preserve"> </w:t>
      </w:r>
      <w:r>
        <w:rPr>
          <w:bCs/>
          <w:b/>
        </w:rPr>
        <w:t xml:space="preserve">8 841,50 руб.</w:t>
      </w:r>
      <w:r>
        <w:t xml:space="preserve"> </w:t>
      </w:r>
      <w:r>
        <w:t xml:space="preserve">– в Московской области.</w:t>
      </w:r>
    </w:p>
    <w:p>
      <w:pPr>
        <w:pStyle w:val="BodyText"/>
      </w:pPr>
      <w:r>
        <w:t xml:space="preserve">Выплаты начинаются с 12-й недели беременности и длятся до месяца родов или прерывания беременности. Подать заявление на пособие можно в электронном виде через портал госуслуг либо лично в клиентской службе ПФР по месту жительства. Пенсионный фонд самостоятельно запросит необходимые документы в рамках межведомственного взаимодействия из соответствующих органов и организаций.</w:t>
      </w:r>
    </w:p>
    <w:p>
      <w:pPr>
        <w:pStyle w:val="BodyText"/>
      </w:pPr>
      <w:r>
        <w:t xml:space="preserve">Предоставить сведения о доходах понадобится в случае, если в семье есть военные, спасатели, полицейские или служащие другого силового ведомства, а также, если кто-то получает стипендии, гранты и другие выплаты научного или учебного заведения.</w:t>
      </w:r>
    </w:p>
    <w:p>
      <w:pPr>
        <w:pStyle w:val="BodyText"/>
      </w:pPr>
      <w:r>
        <w:t xml:space="preserve">Рассмотрение заявления занимает 10 рабочих дней. В отдельных случаях максимальный срок может составлять 30 рабочих дней. Если при заполнении заявления допущена ошибка, ПФР вернет его на доработку, на которую отводится 5 рабочих дней.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ПФР№9 Людмила Тарасова</w:t>
      </w:r>
      <w:r>
        <w:t xml:space="preserve"> </w:t>
      </w:r>
      <w:r>
        <w:t xml:space="preserve">настоятельно рекомендует при заполнении электронного заявления вносить только достоверную информацию. В случае если заявление заполнено неправильно и содержит недостоверные данные, оно не пройдет проверку в информационной системе.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http://strogino.mos.ru/presscenter/news/detail/11133962.html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133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133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2025-04-27T04:20:04Z</dcterms:created>
  <dcterms:modified xsi:type="dcterms:W3CDTF">2025-04-27T04:20:04Z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