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eaf2a93e09165db67b7ea0a982a99b73b30af"/>
    <w:p>
      <w:pPr>
        <w:pStyle w:val="Heading3"/>
      </w:pPr>
      <w:r>
        <w:t xml:space="preserve">ПФР разъясняет об условии направления средств материнского (семейного) капитала на ежемесячную денежную выплату</w:t>
      </w:r>
    </w:p>
    <w:p>
      <w:pPr>
        <w:pStyle w:val="FirstParagraph"/>
      </w:pPr>
      <w:r>
        <w:t xml:space="preserve">12.07.2022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в связи с поступающими на телефон горячей линии вопросами от владельцев сертификатов о возможности использования средств маткапитала на ежемесячную выплату, напоминает, что выплата положена семьям, в которых второй ребенок был рожден, начиная с 2018 года.</w:t>
      </w:r>
    </w:p>
    <w:p>
      <w:pPr>
        <w:pStyle w:val="BodyText"/>
      </w:pPr>
      <w:r>
        <w:t xml:space="preserve">Важное условие - среднедушевой доход семьи не должен превышать двух прожиточных минимумов трудоспособного населения в регионе на каждого члена семьи. При подсчете доходов учитываются зарплаты, премии, пенсии, социальные пособия, стипендии и некоторые виды денежных пособий.</w:t>
      </w:r>
    </w:p>
    <w:p>
      <w:pPr>
        <w:pStyle w:val="BodyText"/>
      </w:pPr>
      <w:r>
        <w:t xml:space="preserve">Период предоставления ежемесячной выплаты из материнского капитала рассчитан на один год. По мере истечения этого срока семье нужно повторно обратиться в Пенсионный фонд с новым заявлением, чтобы продлить получение средств.</w:t>
      </w:r>
    </w:p>
    <w:p>
      <w:pPr>
        <w:pStyle w:val="BodyText"/>
      </w:pPr>
      <w:r>
        <w:t xml:space="preserve">Заявление на выплату можно подать на портале госуслуг, лично через МФЦ или ПФР.</w:t>
      </w:r>
    </w:p>
    <w:p>
      <w:pPr>
        <w:pStyle w:val="BodyText"/>
      </w:pPr>
      <w:r>
        <w:t xml:space="preserve">Оформить заявление можно в любое время в течение трех лет с момента появления второго ребенка в семье. Если обратиться в ПФР в первые полгода, выплата будет предоставлена с даты рождения и семья получит средства за все прошедшие месяцы. При обращении позже шести месяцев, выплата начинается со дня подачи заявления.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«Средства выплачиваются семье до исполнения ребенку трёх лет. Выплата прекращается, если материнский капитал использован полностью или семья меняет место жительства».</w:t>
      </w:r>
    </w:p>
    <w:p>
      <w:pPr>
        <w:pStyle w:val="BodyText"/>
      </w:pPr>
      <w:r>
        <w:t xml:space="preserve">Подробнее об использовании средств маткапитала на ежемесячную выплату можно узнать на сайте ПФР</w:t>
      </w:r>
      <w:r>
        <w:t xml:space="preserve"> </w:t>
      </w:r>
      <w:hyperlink r:id="rId20">
        <w:r>
          <w:rPr>
            <w:rStyle w:val="Hyperlink"/>
          </w:rPr>
          <w:t xml:space="preserve">https://pfr.gov.ru/grazhdanam/msk/get_paid/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http://strogino.mos.ru/presscenter/news/detail/10929632.html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0929632.html" TargetMode="External" /><Relationship Type="http://schemas.openxmlformats.org/officeDocument/2006/relationships/hyperlink" Id="rId20" Target="https://pfr.gov.ru/grazhdanam/msk/get_pai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0929632.html" TargetMode="External" /><Relationship Type="http://schemas.openxmlformats.org/officeDocument/2006/relationships/hyperlink" Id="rId20" Target="https://pfr.gov.ru/grazhdanam/msk/get_pai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2025-06-23T19:59:16Z</dcterms:created>
  <dcterms:modified xsi:type="dcterms:W3CDTF">2025-06-23T19:59:16Z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