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3ad61eac58414cfb25b7bf42f0bfe51459f22"/>
    <w:p>
      <w:pPr>
        <w:pStyle w:val="Heading3"/>
      </w:pPr>
      <w:r>
        <w:t xml:space="preserve">Слушатели учебно-научного центра сухопутных войск познакомились с деятельностью подразделений столичного главка Росгвардии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rPr>
          <w:iCs/>
          <w:i/>
        </w:rPr>
        <w:t xml:space="preserve">В Главном управлении Росгвардии по городу Москве прошли занятия со слушателями факультета войск национальной гвардии Военного учебно-научного центра Сухопутных войск Общевойсковой академии Вооруженных сил Российской Федерации и Военного университета Министерства обороны Российской Федерации.</w:t>
      </w:r>
    </w:p>
    <w:p>
      <w:pPr>
        <w:pStyle w:val="BodyText"/>
      </w:pPr>
      <w:r>
        <w:t xml:space="preserve">В ходе лекций, офицерам рассказали об основных направлениях служебно-боевой деятельности и специфики подразделений столичного главка Росгвардии, а также о выполняемых задачах в мирное и военное время.</w:t>
      </w:r>
    </w:p>
    <w:p>
      <w:pPr>
        <w:pStyle w:val="BodyText"/>
      </w:pPr>
      <w:r>
        <w:t xml:space="preserve">В рамках занятий слушатели изучили основные нормативно-правовые акты, регламентирующие деятельность войск национальной гвардии, и обсудили проблемные вопросы.</w:t>
      </w:r>
    </w:p>
    <w:p>
      <w:pPr>
        <w:pStyle w:val="BodyText"/>
      </w:pPr>
      <w:r>
        <w:t xml:space="preserve">Кроме того, сотрудники инженерно-технического отдела ОМОН ознакомили военнослужащих с техникой, стоящей на вооружении подразделения, и продемонстрировали способы и приемы по обнаружению и уничтожению взрывоопасных предметов.</w:t>
      </w:r>
    </w:p>
    <w:p>
      <w:pPr>
        <w:pStyle w:val="BodyText"/>
      </w:pPr>
      <w:r>
        <w:t xml:space="preserve">В завершении занятия заместитель начальника Общевойсковой академии Вооруженных Сил Российской Федерации по учебной и научной работе генерал-майор Сергей Пасичник поблагодарил руководство Главного управления Росгвардии по г. Москве за оказанное содействие в проведении занятий и вручил благодарность генерал-майору Никите Собянину.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229/whatsapp-image-2021_11_10-at-10.39.3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http://strogino.mos.ru/presscenter/news/detail/10386395.html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0386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0386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2023-05-30T19:27:59Z</dcterms:created>
  <dcterms:modified xsi:type="dcterms:W3CDTF">2023-05-30T19:27:59Z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